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CB3" w:rsidRPr="00EA0CB3" w:rsidRDefault="00EA0CB3" w:rsidP="00EA0CB3">
      <w:pPr>
        <w:shd w:val="clear" w:color="auto" w:fill="FFFFFF"/>
        <w:spacing w:after="0" w:line="240" w:lineRule="auto"/>
        <w:jc w:val="right"/>
        <w:rPr>
          <w:rFonts w:ascii="Times New Roman" w:hAnsi="Times New Roman"/>
          <w:bCs/>
          <w:sz w:val="24"/>
          <w:szCs w:val="24"/>
        </w:rPr>
      </w:pPr>
      <w:r w:rsidRPr="00EA0CB3">
        <w:rPr>
          <w:rFonts w:ascii="Times New Roman" w:hAnsi="Times New Roman"/>
          <w:bCs/>
          <w:sz w:val="24"/>
          <w:szCs w:val="24"/>
        </w:rPr>
        <w:t xml:space="preserve">Приложение </w:t>
      </w:r>
    </w:p>
    <w:p w:rsidR="00EA0CB3" w:rsidRPr="00EA0CB3" w:rsidRDefault="00EA0CB3" w:rsidP="00EA0CB3">
      <w:pPr>
        <w:shd w:val="clear" w:color="auto" w:fill="FFFFFF"/>
        <w:spacing w:after="0" w:line="240" w:lineRule="auto"/>
        <w:jc w:val="right"/>
        <w:rPr>
          <w:rFonts w:ascii="Times New Roman" w:hAnsi="Times New Roman"/>
          <w:bCs/>
          <w:sz w:val="24"/>
          <w:szCs w:val="24"/>
        </w:rPr>
      </w:pPr>
      <w:r w:rsidRPr="00EA0CB3">
        <w:rPr>
          <w:rFonts w:ascii="Times New Roman" w:hAnsi="Times New Roman"/>
          <w:bCs/>
          <w:sz w:val="24"/>
          <w:szCs w:val="24"/>
        </w:rPr>
        <w:t>к решению Малоярославецкого</w:t>
      </w:r>
    </w:p>
    <w:p w:rsidR="00EA0CB3" w:rsidRPr="00EA0CB3" w:rsidRDefault="00EA0CB3" w:rsidP="00EA0CB3">
      <w:pPr>
        <w:shd w:val="clear" w:color="auto" w:fill="FFFFFF"/>
        <w:spacing w:after="0" w:line="240" w:lineRule="auto"/>
        <w:jc w:val="right"/>
        <w:rPr>
          <w:rFonts w:ascii="Times New Roman" w:hAnsi="Times New Roman"/>
          <w:bCs/>
          <w:sz w:val="24"/>
          <w:szCs w:val="24"/>
        </w:rPr>
      </w:pPr>
      <w:r w:rsidRPr="00EA0CB3">
        <w:rPr>
          <w:rFonts w:ascii="Times New Roman" w:hAnsi="Times New Roman"/>
          <w:bCs/>
          <w:sz w:val="24"/>
          <w:szCs w:val="24"/>
        </w:rPr>
        <w:t>Районного Собрания депутатов</w:t>
      </w:r>
    </w:p>
    <w:p w:rsidR="00EA0CB3" w:rsidRPr="00EA0CB3" w:rsidRDefault="00EA0CB3" w:rsidP="00EA0CB3">
      <w:pPr>
        <w:shd w:val="clear" w:color="auto" w:fill="FFFFFF"/>
        <w:spacing w:after="0" w:line="240" w:lineRule="auto"/>
        <w:jc w:val="right"/>
        <w:rPr>
          <w:rFonts w:ascii="Times New Roman" w:hAnsi="Times New Roman"/>
          <w:bCs/>
          <w:sz w:val="24"/>
          <w:szCs w:val="24"/>
        </w:rPr>
      </w:pPr>
      <w:r w:rsidRPr="00EA0CB3">
        <w:rPr>
          <w:rFonts w:ascii="Times New Roman" w:hAnsi="Times New Roman"/>
          <w:bCs/>
          <w:sz w:val="24"/>
          <w:szCs w:val="24"/>
        </w:rPr>
        <w:t>муниципального района</w:t>
      </w:r>
    </w:p>
    <w:p w:rsidR="00EA0CB3" w:rsidRDefault="00EA0CB3" w:rsidP="00EA0CB3">
      <w:pPr>
        <w:shd w:val="clear" w:color="auto" w:fill="FFFFFF"/>
        <w:spacing w:after="0" w:line="240" w:lineRule="auto"/>
        <w:jc w:val="right"/>
        <w:rPr>
          <w:rFonts w:ascii="Times New Roman" w:hAnsi="Times New Roman"/>
          <w:bCs/>
          <w:sz w:val="24"/>
          <w:szCs w:val="24"/>
        </w:rPr>
      </w:pPr>
      <w:r w:rsidRPr="00EA0CB3">
        <w:rPr>
          <w:rFonts w:ascii="Times New Roman" w:hAnsi="Times New Roman"/>
          <w:bCs/>
          <w:sz w:val="24"/>
          <w:szCs w:val="24"/>
        </w:rPr>
        <w:t>«Малоярославецкий район»</w:t>
      </w:r>
    </w:p>
    <w:p w:rsidR="00E95B48" w:rsidRPr="00EA0CB3" w:rsidRDefault="00E95B48" w:rsidP="00EA0CB3">
      <w:pPr>
        <w:shd w:val="clear" w:color="auto" w:fill="FFFFFF"/>
        <w:spacing w:after="0" w:line="240" w:lineRule="auto"/>
        <w:jc w:val="right"/>
        <w:rPr>
          <w:rFonts w:ascii="Times New Roman" w:hAnsi="Times New Roman"/>
          <w:bCs/>
          <w:sz w:val="24"/>
          <w:szCs w:val="24"/>
        </w:rPr>
      </w:pPr>
      <w:r>
        <w:rPr>
          <w:rFonts w:ascii="Times New Roman" w:hAnsi="Times New Roman"/>
          <w:bCs/>
          <w:sz w:val="24"/>
          <w:szCs w:val="24"/>
        </w:rPr>
        <w:t>от 29.03.2023 г. № 26</w:t>
      </w:r>
    </w:p>
    <w:p w:rsidR="00EA0CB3" w:rsidRDefault="00EA0CB3" w:rsidP="0050099D">
      <w:pPr>
        <w:shd w:val="clear" w:color="auto" w:fill="FFFFFF"/>
        <w:spacing w:after="0" w:line="240" w:lineRule="auto"/>
        <w:rPr>
          <w:rFonts w:ascii="Times New Roman" w:hAnsi="Times New Roman"/>
          <w:b/>
          <w:bCs/>
          <w:sz w:val="24"/>
          <w:szCs w:val="24"/>
        </w:rPr>
      </w:pPr>
    </w:p>
    <w:p w:rsidR="00A80E7D" w:rsidRDefault="00A80E7D" w:rsidP="00A80E7D">
      <w:pPr>
        <w:pStyle w:val="af1"/>
        <w:spacing w:before="120"/>
        <w:jc w:val="center"/>
        <w:rPr>
          <w:b/>
        </w:rPr>
      </w:pPr>
      <w:r w:rsidRPr="008D4BB8">
        <w:rPr>
          <w:b/>
        </w:rPr>
        <w:t xml:space="preserve">Отчет </w:t>
      </w:r>
      <w:r>
        <w:rPr>
          <w:b/>
        </w:rPr>
        <w:t xml:space="preserve">о деятельности </w:t>
      </w:r>
      <w:r w:rsidRPr="008D4BB8">
        <w:rPr>
          <w:b/>
        </w:rPr>
        <w:t>Контрольно-счетно</w:t>
      </w:r>
      <w:r>
        <w:rPr>
          <w:b/>
        </w:rPr>
        <w:t>го</w:t>
      </w:r>
      <w:r w:rsidRPr="008D4BB8">
        <w:rPr>
          <w:b/>
        </w:rPr>
        <w:t xml:space="preserve"> </w:t>
      </w:r>
      <w:r>
        <w:rPr>
          <w:b/>
        </w:rPr>
        <w:t>органа</w:t>
      </w:r>
      <w:r>
        <w:rPr>
          <w:b/>
        </w:rPr>
        <w:br/>
        <w:t xml:space="preserve"> муниципального района «Малоярославецкий район»</w:t>
      </w:r>
      <w:r w:rsidRPr="008D4BB8">
        <w:rPr>
          <w:b/>
        </w:rPr>
        <w:t xml:space="preserve"> </w:t>
      </w:r>
      <w:r>
        <w:rPr>
          <w:b/>
        </w:rPr>
        <w:t>за</w:t>
      </w:r>
      <w:r w:rsidRPr="008D4BB8">
        <w:rPr>
          <w:b/>
        </w:rPr>
        <w:t xml:space="preserve"> 20</w:t>
      </w:r>
      <w:r>
        <w:rPr>
          <w:b/>
        </w:rPr>
        <w:t>22</w:t>
      </w:r>
      <w:r w:rsidRPr="008D4BB8">
        <w:rPr>
          <w:b/>
        </w:rPr>
        <w:t xml:space="preserve"> год</w:t>
      </w:r>
      <w:r>
        <w:rPr>
          <w:b/>
        </w:rPr>
        <w:t>.</w:t>
      </w:r>
    </w:p>
    <w:p w:rsidR="00A80E7D" w:rsidRPr="00BC4D8E" w:rsidRDefault="00A80E7D" w:rsidP="00A80E7D">
      <w:pPr>
        <w:pStyle w:val="af1"/>
        <w:spacing w:before="120"/>
        <w:jc w:val="left"/>
        <w:rPr>
          <w:b/>
          <w:sz w:val="16"/>
          <w:szCs w:val="16"/>
        </w:rPr>
      </w:pPr>
    </w:p>
    <w:p w:rsidR="00A80E7D" w:rsidRPr="00A80E7D" w:rsidRDefault="00A80E7D" w:rsidP="00A80E7D">
      <w:pPr>
        <w:shd w:val="clear" w:color="auto" w:fill="FFFFFF"/>
        <w:tabs>
          <w:tab w:val="left" w:pos="0"/>
        </w:tabs>
        <w:spacing w:before="120"/>
        <w:ind w:firstLine="709"/>
        <w:jc w:val="both"/>
        <w:rPr>
          <w:rFonts w:ascii="Times New Roman" w:hAnsi="Times New Roman"/>
          <w:color w:val="000000"/>
          <w:sz w:val="24"/>
          <w:szCs w:val="24"/>
        </w:rPr>
      </w:pPr>
      <w:r w:rsidRPr="00A80E7D">
        <w:rPr>
          <w:rFonts w:ascii="Times New Roman" w:hAnsi="Times New Roman"/>
          <w:color w:val="000000"/>
          <w:sz w:val="24"/>
          <w:szCs w:val="24"/>
          <w:shd w:val="clear" w:color="auto" w:fill="FFFFFF"/>
        </w:rPr>
        <w:t xml:space="preserve">Ежегодный отчет о деятельности Контрольно-счетного органа муниципального района «Малоярославецкий район» (далее – Контрольно-счетный орган), представляется Районному Собранию депутатов в соответствии с требованиями </w:t>
      </w:r>
      <w:r w:rsidRPr="00A80E7D">
        <w:rPr>
          <w:rFonts w:ascii="Times New Roman" w:hAnsi="Times New Roman"/>
          <w:color w:val="000000"/>
          <w:sz w:val="24"/>
          <w:szCs w:val="24"/>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 ФЗ), Устава муниципального района «Малоярославецкий район», ст. 20 Положения «О Контрольно-счетном органе муниципального района «Малоярославецкий район» (далее – Положение о контрольно-счетном органе), не позднее 30 марта текущего года.</w:t>
      </w:r>
    </w:p>
    <w:p w:rsidR="00A80E7D" w:rsidRPr="00A80E7D" w:rsidRDefault="00A80E7D" w:rsidP="00A80E7D">
      <w:pPr>
        <w:shd w:val="clear" w:color="auto" w:fill="FFFFFF"/>
        <w:tabs>
          <w:tab w:val="left" w:pos="0"/>
        </w:tabs>
        <w:spacing w:before="120"/>
        <w:ind w:firstLine="709"/>
        <w:jc w:val="both"/>
        <w:rPr>
          <w:rFonts w:ascii="Times New Roman" w:hAnsi="Times New Roman"/>
          <w:color w:val="000000"/>
          <w:sz w:val="24"/>
          <w:szCs w:val="24"/>
        </w:rPr>
      </w:pPr>
      <w:r w:rsidRPr="00A80E7D">
        <w:rPr>
          <w:rFonts w:ascii="Times New Roman" w:hAnsi="Times New Roman"/>
          <w:color w:val="000000"/>
          <w:sz w:val="24"/>
          <w:szCs w:val="24"/>
        </w:rPr>
        <w:t>В отчете отражена информация об основных результатах деятельности Контрольно-счетного органа за 2022 год по выполнению полномочий в сфере внешнего муниципального финансового контроля, которые определены ст. 8 Положения о контрольно-счетном органе, законодательством Российской Федерации и иными муниципальными правовыми актами муниципального района «Малоярославецкий район».</w:t>
      </w:r>
    </w:p>
    <w:p w:rsidR="00A80E7D" w:rsidRPr="00A80E7D" w:rsidRDefault="00A80E7D" w:rsidP="00A80E7D">
      <w:pPr>
        <w:shd w:val="clear" w:color="auto" w:fill="FFFFFF"/>
        <w:tabs>
          <w:tab w:val="left" w:pos="0"/>
        </w:tabs>
        <w:spacing w:before="60"/>
        <w:jc w:val="both"/>
        <w:rPr>
          <w:rFonts w:ascii="Times New Roman" w:hAnsi="Times New Roman"/>
          <w:color w:val="000000"/>
          <w:sz w:val="24"/>
          <w:szCs w:val="24"/>
          <w:shd w:val="clear" w:color="auto" w:fill="FFFFFF"/>
        </w:rPr>
      </w:pPr>
      <w:r w:rsidRPr="00A80E7D">
        <w:rPr>
          <w:rFonts w:ascii="Times New Roman" w:hAnsi="Times New Roman"/>
          <w:color w:val="000000"/>
          <w:sz w:val="24"/>
          <w:szCs w:val="24"/>
          <w:shd w:val="clear" w:color="auto" w:fill="FFFFFF"/>
        </w:rPr>
        <w:tab/>
        <w:t xml:space="preserve">В соответствии с Федеральным законом № 6-ФЗ и внесенным в него Федеральным законом Российской Федерации от 01.07.2021 № 255 – ФЗ изменений, Решением Малоярославецкого Районного Собрания депутатов от 28.04.2022 № 28 было определено с 30.06.2022 года исключить из организационно-штатной структуры Малоярославецкого районного собрания должности председателя контрольно-счетной комиссии и заместителя председателя контрольно-счетной комиссии и объявить сбор о кандидатурах на муниципальную должность председателя контрольно-счетного органа. </w:t>
      </w:r>
    </w:p>
    <w:p w:rsidR="00A80E7D" w:rsidRPr="00A80E7D" w:rsidRDefault="00A80E7D" w:rsidP="00A80E7D">
      <w:pPr>
        <w:shd w:val="clear" w:color="auto" w:fill="FFFFFF"/>
        <w:tabs>
          <w:tab w:val="left" w:pos="0"/>
        </w:tabs>
        <w:spacing w:before="60"/>
        <w:ind w:firstLine="709"/>
        <w:jc w:val="both"/>
        <w:rPr>
          <w:rFonts w:ascii="Times New Roman" w:hAnsi="Times New Roman"/>
          <w:color w:val="000000"/>
          <w:sz w:val="24"/>
          <w:szCs w:val="24"/>
          <w:shd w:val="clear" w:color="auto" w:fill="FFFFFF"/>
        </w:rPr>
      </w:pPr>
      <w:r w:rsidRPr="00A80E7D">
        <w:rPr>
          <w:rFonts w:ascii="Times New Roman" w:hAnsi="Times New Roman"/>
          <w:sz w:val="24"/>
          <w:szCs w:val="24"/>
        </w:rPr>
        <w:t xml:space="preserve">На основании </w:t>
      </w:r>
      <w:r>
        <w:rPr>
          <w:rFonts w:ascii="Times New Roman" w:hAnsi="Times New Roman"/>
          <w:color w:val="000000"/>
          <w:sz w:val="24"/>
          <w:szCs w:val="24"/>
          <w:shd w:val="clear" w:color="auto" w:fill="FFFFFF"/>
        </w:rPr>
        <w:t>р</w:t>
      </w:r>
      <w:r w:rsidRPr="00A80E7D">
        <w:rPr>
          <w:rFonts w:ascii="Times New Roman" w:hAnsi="Times New Roman"/>
          <w:color w:val="000000"/>
          <w:sz w:val="24"/>
          <w:szCs w:val="24"/>
          <w:shd w:val="clear" w:color="auto" w:fill="FFFFFF"/>
        </w:rPr>
        <w:t>ешения Малоярославецкого Районного Собрания депутатов муниципального района «Малоярославецкий район» от 11.07.2022 № 45 с 12.07.2022 года на должность председателя Контрольно-счетного органа назначен Юдин Алексей Юрьевич.</w:t>
      </w:r>
    </w:p>
    <w:p w:rsidR="00A80E7D" w:rsidRPr="00A80E7D" w:rsidRDefault="00A80E7D" w:rsidP="00A80E7D">
      <w:pPr>
        <w:pStyle w:val="af2"/>
        <w:spacing w:before="60" w:beforeAutospacing="0" w:after="0" w:afterAutospacing="0"/>
        <w:ind w:firstLine="708"/>
        <w:jc w:val="both"/>
        <w:rPr>
          <w:color w:val="000000"/>
        </w:rPr>
      </w:pPr>
      <w:r w:rsidRPr="00A80E7D">
        <w:rPr>
          <w:color w:val="000000"/>
          <w:shd w:val="clear" w:color="auto" w:fill="FFFFFF"/>
        </w:rPr>
        <w:t xml:space="preserve">В 2022 году муниципальное образование городское поселение «Город Малоярославец» передало полномочия по осуществлению внешнего финансового контроля муниципальному району «Малоярославецкий район», в связи, с чем охват деятельности контрольно-счетного органа распространился на Муниципальный район, городское поселение «Город Малоярославец» и 17 сельских поселений.  </w:t>
      </w:r>
    </w:p>
    <w:p w:rsidR="00A80E7D" w:rsidRPr="00A80E7D" w:rsidRDefault="00A80E7D" w:rsidP="00A80E7D">
      <w:pPr>
        <w:shd w:val="clear" w:color="auto" w:fill="FFFFFF"/>
        <w:tabs>
          <w:tab w:val="left" w:pos="0"/>
        </w:tabs>
        <w:spacing w:before="60"/>
        <w:jc w:val="both"/>
        <w:rPr>
          <w:rFonts w:ascii="Times New Roman" w:hAnsi="Times New Roman"/>
          <w:color w:val="000000"/>
          <w:sz w:val="24"/>
          <w:szCs w:val="24"/>
        </w:rPr>
      </w:pPr>
      <w:r w:rsidRPr="00A80E7D">
        <w:rPr>
          <w:rFonts w:ascii="Times New Roman" w:hAnsi="Times New Roman"/>
          <w:color w:val="000000"/>
          <w:sz w:val="24"/>
          <w:szCs w:val="24"/>
        </w:rPr>
        <w:tab/>
      </w:r>
      <w:r w:rsidRPr="00A80E7D">
        <w:rPr>
          <w:rFonts w:ascii="Times New Roman" w:hAnsi="Times New Roman"/>
          <w:color w:val="000000"/>
          <w:sz w:val="24"/>
          <w:szCs w:val="24"/>
          <w:shd w:val="clear" w:color="auto" w:fill="FFFFFF"/>
        </w:rPr>
        <w:t xml:space="preserve"> </w:t>
      </w:r>
      <w:r w:rsidRPr="00A80E7D">
        <w:rPr>
          <w:rFonts w:ascii="Times New Roman" w:hAnsi="Times New Roman"/>
          <w:color w:val="000000"/>
          <w:sz w:val="24"/>
          <w:szCs w:val="24"/>
        </w:rPr>
        <w:t>В соответствии со ст. 11 Положения о контрольно-счетном органе, Контрольно-счетный орган осуществляет свою деятельность на основе планов, которые разрабатываются и утверждаются им самостоятельно.</w:t>
      </w:r>
    </w:p>
    <w:p w:rsidR="00A80E7D" w:rsidRPr="00A80E7D" w:rsidRDefault="00A80E7D" w:rsidP="00A80E7D">
      <w:pPr>
        <w:shd w:val="clear" w:color="auto" w:fill="FFFFFF"/>
        <w:tabs>
          <w:tab w:val="left" w:pos="0"/>
        </w:tabs>
        <w:spacing w:before="60"/>
        <w:jc w:val="both"/>
        <w:rPr>
          <w:rFonts w:ascii="Times New Roman" w:hAnsi="Times New Roman"/>
          <w:color w:val="000000"/>
          <w:sz w:val="24"/>
          <w:szCs w:val="24"/>
          <w:shd w:val="clear" w:color="auto" w:fill="FFFFFF"/>
        </w:rPr>
      </w:pPr>
      <w:r w:rsidRPr="00A80E7D">
        <w:rPr>
          <w:rFonts w:ascii="Times New Roman" w:hAnsi="Times New Roman"/>
          <w:color w:val="000000"/>
          <w:sz w:val="24"/>
          <w:szCs w:val="24"/>
          <w:shd w:val="clear" w:color="auto" w:fill="FFFFFF"/>
        </w:rPr>
        <w:lastRenderedPageBreak/>
        <w:tab/>
        <w:t xml:space="preserve">За основу плана работы контрольно-счетного органа в 2022 году были взяты не реализованные мероприятия плана работы контрольно-счетной комиссии муниципального района и плана работы контрольно-счетной комиссии городского поселения «Город Малоярославец». </w:t>
      </w:r>
    </w:p>
    <w:p w:rsidR="00A80E7D" w:rsidRPr="00A80E7D" w:rsidRDefault="00A80E7D" w:rsidP="00A80E7D">
      <w:pPr>
        <w:shd w:val="clear" w:color="auto" w:fill="FFFFFF"/>
        <w:tabs>
          <w:tab w:val="left" w:pos="0"/>
        </w:tabs>
        <w:spacing w:before="120"/>
        <w:ind w:firstLine="709"/>
        <w:jc w:val="both"/>
        <w:rPr>
          <w:rFonts w:ascii="Times New Roman" w:hAnsi="Times New Roman"/>
          <w:color w:val="000000"/>
          <w:sz w:val="24"/>
          <w:szCs w:val="24"/>
          <w:shd w:val="clear" w:color="auto" w:fill="FFFFFF"/>
        </w:rPr>
      </w:pPr>
      <w:r w:rsidRPr="00A80E7D">
        <w:rPr>
          <w:rFonts w:ascii="Times New Roman" w:hAnsi="Times New Roman"/>
          <w:color w:val="000000"/>
          <w:sz w:val="24"/>
          <w:szCs w:val="24"/>
          <w:shd w:val="clear" w:color="auto" w:fill="FFFFFF"/>
        </w:rPr>
        <w:t xml:space="preserve">Учитывая, что до 30.06.2022 года контрольную и экспертно-аналитическую деятельность осуществляла Контрольно-счетная комиссия муниципального района «Малоярославецкий район» (далее – Контрольно-счетная комиссия), в данном отчете предлагаем осветить также и деятельность и контрольно-счетной комиссии. </w:t>
      </w:r>
    </w:p>
    <w:p w:rsidR="00A80E7D" w:rsidRPr="00A80E7D" w:rsidRDefault="00A80E7D" w:rsidP="00A80E7D">
      <w:pPr>
        <w:spacing w:before="120"/>
        <w:ind w:firstLine="708"/>
        <w:jc w:val="both"/>
        <w:rPr>
          <w:rFonts w:ascii="Times New Roman" w:hAnsi="Times New Roman"/>
          <w:sz w:val="24"/>
          <w:szCs w:val="24"/>
        </w:rPr>
      </w:pPr>
      <w:r w:rsidRPr="00A80E7D">
        <w:rPr>
          <w:rFonts w:ascii="Times New Roman" w:hAnsi="Times New Roman"/>
          <w:color w:val="000000"/>
          <w:sz w:val="24"/>
          <w:szCs w:val="24"/>
          <w:shd w:val="clear" w:color="auto" w:fill="FFFFFF"/>
        </w:rPr>
        <w:t xml:space="preserve"> </w:t>
      </w:r>
      <w:r w:rsidRPr="00A80E7D">
        <w:rPr>
          <w:rFonts w:ascii="Times New Roman" w:hAnsi="Times New Roman"/>
          <w:sz w:val="24"/>
          <w:szCs w:val="24"/>
        </w:rPr>
        <w:t xml:space="preserve">Контрольно-счетной комиссией было проведено 2 контрольных мероприятия и 18 экспертно-аналитических мероприятий. </w:t>
      </w:r>
    </w:p>
    <w:p w:rsidR="00A80E7D" w:rsidRPr="00A80E7D" w:rsidRDefault="00A80E7D" w:rsidP="00A80E7D">
      <w:pPr>
        <w:spacing w:before="120"/>
        <w:ind w:firstLine="708"/>
        <w:jc w:val="both"/>
        <w:rPr>
          <w:rFonts w:ascii="Times New Roman" w:hAnsi="Times New Roman"/>
          <w:color w:val="000000"/>
          <w:sz w:val="24"/>
          <w:szCs w:val="24"/>
        </w:rPr>
      </w:pPr>
      <w:r w:rsidRPr="00A80E7D">
        <w:rPr>
          <w:rFonts w:ascii="Times New Roman" w:hAnsi="Times New Roman"/>
          <w:color w:val="000000"/>
          <w:sz w:val="24"/>
          <w:szCs w:val="24"/>
        </w:rPr>
        <w:t>В апреле 2022 года Контрольно-счетной комиссией в соответствии с БК РФ была проведена внешняя проверка годовой бюджетной отчетности муниципального района «Малоярославецкий район» и сельских поселений и были подготовлены заключения на отчет об исполнении бюджета за 2021 год муниципального района «Малоярославецкий район» и сельских поселений Малоярославецкого района.</w:t>
      </w:r>
    </w:p>
    <w:p w:rsidR="00A80E7D" w:rsidRPr="00A80E7D" w:rsidRDefault="00A80E7D" w:rsidP="00A80E7D">
      <w:pPr>
        <w:pStyle w:val="af2"/>
        <w:spacing w:before="120" w:beforeAutospacing="0" w:after="0" w:afterAutospacing="0"/>
        <w:ind w:firstLine="709"/>
        <w:jc w:val="both"/>
        <w:rPr>
          <w:color w:val="000000"/>
        </w:rPr>
      </w:pPr>
      <w:r w:rsidRPr="00A80E7D">
        <w:rPr>
          <w:color w:val="000000"/>
        </w:rPr>
        <w:t>Контрольно-счетной комиссией было отмечено, что:</w:t>
      </w:r>
    </w:p>
    <w:p w:rsidR="00A80E7D" w:rsidRPr="00A80E7D" w:rsidRDefault="00A80E7D" w:rsidP="00A80E7D">
      <w:pPr>
        <w:pStyle w:val="af2"/>
        <w:spacing w:before="120" w:beforeAutospacing="0" w:after="0" w:afterAutospacing="0"/>
        <w:ind w:firstLine="709"/>
        <w:jc w:val="both"/>
        <w:rPr>
          <w:color w:val="000000"/>
        </w:rPr>
      </w:pPr>
      <w:r w:rsidRPr="00A80E7D">
        <w:rPr>
          <w:color w:val="000000"/>
        </w:rPr>
        <w:t>- перечень и содержание документов, представленных одновременно с отчетом об исполнении бюджета, соответствуют статье 264.4 БК РФ и Положению о бюджетном процессе;</w:t>
      </w:r>
    </w:p>
    <w:p w:rsidR="00A80E7D" w:rsidRPr="00A80E7D" w:rsidRDefault="00A80E7D" w:rsidP="00A80E7D">
      <w:pPr>
        <w:pStyle w:val="af2"/>
        <w:spacing w:before="120" w:beforeAutospacing="0" w:after="0" w:afterAutospacing="0"/>
        <w:ind w:firstLine="709"/>
        <w:jc w:val="both"/>
        <w:rPr>
          <w:color w:val="000000"/>
        </w:rPr>
      </w:pPr>
      <w:r w:rsidRPr="00A80E7D">
        <w:rPr>
          <w:color w:val="000000"/>
        </w:rPr>
        <w:t>- полнота и достоверность представленной для внешней проверки годовой бюджетной отчетности за 2021 год главных администраторов соответствуют требованиям законодательства Российской Федерации.</w:t>
      </w:r>
    </w:p>
    <w:p w:rsidR="00A80E7D" w:rsidRPr="00A80E7D" w:rsidRDefault="00A80E7D" w:rsidP="00A80E7D">
      <w:pPr>
        <w:pStyle w:val="af2"/>
        <w:spacing w:before="120" w:beforeAutospacing="0" w:after="0" w:afterAutospacing="0"/>
        <w:ind w:firstLine="708"/>
        <w:jc w:val="both"/>
        <w:rPr>
          <w:color w:val="000000"/>
        </w:rPr>
      </w:pPr>
      <w:r w:rsidRPr="00A80E7D">
        <w:rPr>
          <w:color w:val="000000"/>
        </w:rPr>
        <w:t xml:space="preserve">Вместе с тем, Контрольно-счетная комиссия отметила, что в нарушение ст. 158, ст. 160.1,ст. 264.2 БК РФ, п.10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Инструкция № 191н), Администрацией муниципального района «Малоярославецкий район» не была составлена консолидированная бюджетная отчетность.  </w:t>
      </w:r>
    </w:p>
    <w:p w:rsidR="00A80E7D" w:rsidRPr="00A80E7D" w:rsidRDefault="00A80E7D" w:rsidP="00A80E7D">
      <w:pPr>
        <w:spacing w:before="120"/>
        <w:ind w:firstLine="708"/>
        <w:jc w:val="both"/>
        <w:rPr>
          <w:rFonts w:ascii="Times New Roman" w:hAnsi="Times New Roman"/>
          <w:color w:val="000000"/>
          <w:sz w:val="24"/>
          <w:szCs w:val="24"/>
        </w:rPr>
      </w:pPr>
      <w:r w:rsidRPr="00A80E7D">
        <w:rPr>
          <w:rFonts w:ascii="Times New Roman" w:hAnsi="Times New Roman"/>
          <w:color w:val="000000"/>
          <w:sz w:val="24"/>
          <w:szCs w:val="24"/>
        </w:rPr>
        <w:t>В рамках контрольных мероприятий контрольно-счетной комиссией на основании письма Прокуратуры Малоярославецкого района от 24.03.2022 № 7-49-2022 проведена внеплановая проверка финансово-хозяйственной деятельности в Унитарном муниципальном предприятии «Водоканал» (далее – УМП «Водоканал») и плановая проверка реализации национальных проектов на территории муниципального района «Малоярославецкий район».</w:t>
      </w:r>
    </w:p>
    <w:p w:rsidR="00A80E7D" w:rsidRPr="00A80E7D" w:rsidRDefault="00A80E7D" w:rsidP="00A80E7D">
      <w:pPr>
        <w:spacing w:before="120"/>
        <w:ind w:firstLine="708"/>
        <w:jc w:val="both"/>
        <w:rPr>
          <w:rFonts w:ascii="Times New Roman" w:hAnsi="Times New Roman"/>
          <w:color w:val="000000"/>
          <w:sz w:val="24"/>
          <w:szCs w:val="24"/>
        </w:rPr>
      </w:pPr>
      <w:r w:rsidRPr="00A80E7D">
        <w:rPr>
          <w:rFonts w:ascii="Times New Roman" w:hAnsi="Times New Roman"/>
          <w:color w:val="000000"/>
          <w:sz w:val="24"/>
          <w:szCs w:val="24"/>
        </w:rPr>
        <w:t>По итогам внеплановой проверки УМП «Водоканал» Контрольно-счетной комиссией было отмечено, что:</w:t>
      </w:r>
    </w:p>
    <w:p w:rsidR="00A80E7D" w:rsidRPr="00A80E7D" w:rsidRDefault="00A80E7D" w:rsidP="00A80E7D">
      <w:pPr>
        <w:spacing w:before="120"/>
        <w:ind w:firstLine="708"/>
        <w:jc w:val="both"/>
        <w:rPr>
          <w:rFonts w:ascii="Times New Roman" w:hAnsi="Times New Roman"/>
          <w:color w:val="000000"/>
          <w:sz w:val="24"/>
          <w:szCs w:val="24"/>
        </w:rPr>
      </w:pPr>
      <w:r w:rsidRPr="00A80E7D">
        <w:rPr>
          <w:rFonts w:ascii="Times New Roman" w:hAnsi="Times New Roman"/>
          <w:color w:val="000000"/>
          <w:sz w:val="24"/>
          <w:szCs w:val="24"/>
        </w:rPr>
        <w:t>- УМП «Водоканал» были нарушены требования статей Федерального закона от 14.11.2022 № 161 – ФЗ «О государственных и муниципальных унитарных предприятиях»;</w:t>
      </w:r>
    </w:p>
    <w:p w:rsidR="00A80E7D" w:rsidRPr="00A80E7D" w:rsidRDefault="00A80E7D" w:rsidP="00A80E7D">
      <w:pPr>
        <w:spacing w:before="120"/>
        <w:ind w:firstLine="708"/>
        <w:jc w:val="both"/>
        <w:rPr>
          <w:rFonts w:ascii="Times New Roman" w:hAnsi="Times New Roman"/>
          <w:color w:val="000000"/>
          <w:sz w:val="24"/>
          <w:szCs w:val="24"/>
        </w:rPr>
      </w:pPr>
      <w:r w:rsidRPr="00A80E7D">
        <w:rPr>
          <w:rFonts w:ascii="Times New Roman" w:hAnsi="Times New Roman"/>
          <w:color w:val="000000"/>
          <w:sz w:val="24"/>
          <w:szCs w:val="24"/>
        </w:rPr>
        <w:t>- имеются расхождения данных бухгалтерского учета УМП «Водоканал» с данными реестра предприятий, учреждений, объектов недвижимого и движимого имущества, составляющих собственность муниципального образования городское поселение «Город Малоярославец»;</w:t>
      </w:r>
    </w:p>
    <w:p w:rsidR="00A80E7D" w:rsidRPr="00A80E7D" w:rsidRDefault="00A80E7D" w:rsidP="00A80E7D">
      <w:pPr>
        <w:spacing w:before="120"/>
        <w:ind w:firstLine="708"/>
        <w:jc w:val="both"/>
        <w:rPr>
          <w:rFonts w:ascii="Times New Roman" w:hAnsi="Times New Roman"/>
          <w:color w:val="000000"/>
          <w:sz w:val="24"/>
          <w:szCs w:val="24"/>
        </w:rPr>
      </w:pPr>
      <w:r w:rsidRPr="00A80E7D">
        <w:rPr>
          <w:rFonts w:ascii="Times New Roman" w:hAnsi="Times New Roman"/>
          <w:color w:val="000000"/>
          <w:sz w:val="24"/>
          <w:szCs w:val="24"/>
        </w:rPr>
        <w:lastRenderedPageBreak/>
        <w:t>- не обеспечено соблюдение п.3, п. 7 Положения «О порядке управления и распоряжения имуществом, находящимся в муниципальной собственности муниципального образования городское поселение «Город Малоярославец», утвержденного решением городской Думы городское поселение «Город Малоярославец» от 08.07.2021 № 96 в части предоставления сведений и своевременности внесения изменений в Реестр;</w:t>
      </w:r>
    </w:p>
    <w:p w:rsidR="00A80E7D" w:rsidRPr="00A80E7D" w:rsidRDefault="00A80E7D" w:rsidP="00A80E7D">
      <w:pPr>
        <w:spacing w:before="120"/>
        <w:ind w:firstLine="708"/>
        <w:jc w:val="both"/>
        <w:rPr>
          <w:rFonts w:ascii="Times New Roman" w:hAnsi="Times New Roman"/>
          <w:color w:val="000000"/>
          <w:sz w:val="24"/>
          <w:szCs w:val="24"/>
        </w:rPr>
      </w:pPr>
      <w:r w:rsidRPr="00A80E7D">
        <w:rPr>
          <w:rFonts w:ascii="Times New Roman" w:hAnsi="Times New Roman"/>
          <w:color w:val="000000"/>
          <w:sz w:val="24"/>
          <w:szCs w:val="24"/>
        </w:rPr>
        <w:t>- имелось нарушение отдельных статей Трудового кодекса РФ в части индексации заработной платы и сроков выплаты заработной платы.</w:t>
      </w:r>
    </w:p>
    <w:p w:rsidR="00A80E7D" w:rsidRPr="00A80E7D" w:rsidRDefault="00A80E7D" w:rsidP="00A80E7D">
      <w:pPr>
        <w:spacing w:before="120"/>
        <w:ind w:firstLine="708"/>
        <w:jc w:val="both"/>
        <w:rPr>
          <w:rFonts w:ascii="Times New Roman" w:hAnsi="Times New Roman"/>
          <w:color w:val="000000"/>
          <w:sz w:val="24"/>
          <w:szCs w:val="24"/>
        </w:rPr>
      </w:pPr>
      <w:r w:rsidRPr="00A80E7D">
        <w:rPr>
          <w:rFonts w:ascii="Times New Roman" w:hAnsi="Times New Roman"/>
          <w:color w:val="000000"/>
          <w:sz w:val="24"/>
          <w:szCs w:val="24"/>
        </w:rPr>
        <w:t xml:space="preserve">Контрольным мероприятием «Реализация национальных проектов на территории муниципального района «Малоярославецкий район» были охвачены следующие   объекты: Администрация муниципального района «Малоярославецкий район», отделы Малоярославецкой районной администрации, подведомственные учреждения, участвующие в реализации мероприятий национальных проектов. </w:t>
      </w:r>
    </w:p>
    <w:p w:rsidR="00A80E7D" w:rsidRPr="00A80E7D" w:rsidRDefault="00A80E7D" w:rsidP="00A80E7D">
      <w:pPr>
        <w:spacing w:before="120"/>
        <w:ind w:firstLine="708"/>
        <w:jc w:val="both"/>
        <w:rPr>
          <w:rFonts w:ascii="Times New Roman" w:hAnsi="Times New Roman"/>
          <w:color w:val="000000"/>
          <w:sz w:val="24"/>
          <w:szCs w:val="24"/>
        </w:rPr>
      </w:pPr>
      <w:r w:rsidRPr="00A80E7D">
        <w:rPr>
          <w:rFonts w:ascii="Times New Roman" w:hAnsi="Times New Roman"/>
          <w:color w:val="000000"/>
          <w:sz w:val="24"/>
          <w:szCs w:val="24"/>
        </w:rPr>
        <w:t>В ходе проверки реализации национальных проектов «Безопасные качественные автомобильные дороги», «Образование», «Культура», «Демография» на территории муниципального района «Малоярославецкий район» Контрольно-счетной комиссией было отмечено следующее.</w:t>
      </w:r>
    </w:p>
    <w:p w:rsidR="00A80E7D" w:rsidRPr="00A80E7D" w:rsidRDefault="00A80E7D" w:rsidP="00A80E7D">
      <w:pPr>
        <w:spacing w:before="120"/>
        <w:ind w:firstLine="708"/>
        <w:jc w:val="both"/>
        <w:rPr>
          <w:rFonts w:ascii="Times New Roman" w:hAnsi="Times New Roman"/>
          <w:color w:val="000000"/>
          <w:sz w:val="24"/>
          <w:szCs w:val="24"/>
        </w:rPr>
      </w:pPr>
      <w:r w:rsidRPr="00A80E7D">
        <w:rPr>
          <w:rFonts w:ascii="Times New Roman" w:hAnsi="Times New Roman"/>
          <w:color w:val="000000"/>
          <w:sz w:val="24"/>
          <w:szCs w:val="24"/>
        </w:rPr>
        <w:t>В 2021 году расходы на мероприятия региональных проектов, направленных на реализацию федеральных проектов, обеспечивающих достижение целей национальных проектов составили 299 405,5 тыс. рублей.</w:t>
      </w:r>
    </w:p>
    <w:p w:rsidR="00A80E7D" w:rsidRPr="00A80E7D" w:rsidRDefault="00A80E7D" w:rsidP="00A80E7D">
      <w:pPr>
        <w:spacing w:before="120"/>
        <w:jc w:val="both"/>
        <w:rPr>
          <w:rFonts w:ascii="Times New Roman" w:hAnsi="Times New Roman"/>
          <w:color w:val="000000"/>
          <w:sz w:val="24"/>
          <w:szCs w:val="24"/>
        </w:rPr>
      </w:pPr>
      <w:r w:rsidRPr="00A80E7D">
        <w:rPr>
          <w:rFonts w:ascii="Times New Roman" w:hAnsi="Times New Roman"/>
          <w:color w:val="000000"/>
          <w:sz w:val="24"/>
          <w:szCs w:val="24"/>
        </w:rPr>
        <w:tab/>
        <w:t xml:space="preserve"> Все мероприятия региональных проектов реализовывались в рамках муниципальных программ. Вместе с тем в муниципальных программах не определены задачи, результаты реализации мероприятий проектов, целевые значения показателей муниципальных программ не интегрированы с показателями проектов. </w:t>
      </w:r>
    </w:p>
    <w:p w:rsidR="00A80E7D" w:rsidRPr="00A80E7D" w:rsidRDefault="00A80E7D" w:rsidP="00A80E7D">
      <w:pPr>
        <w:spacing w:before="120"/>
        <w:jc w:val="both"/>
        <w:rPr>
          <w:rFonts w:ascii="Times New Roman" w:hAnsi="Times New Roman"/>
          <w:color w:val="000000"/>
          <w:sz w:val="24"/>
          <w:szCs w:val="24"/>
        </w:rPr>
      </w:pPr>
      <w:r w:rsidRPr="00A80E7D">
        <w:rPr>
          <w:rFonts w:ascii="Times New Roman" w:hAnsi="Times New Roman"/>
          <w:color w:val="000000"/>
          <w:sz w:val="24"/>
          <w:szCs w:val="24"/>
        </w:rPr>
        <w:tab/>
        <w:t xml:space="preserve">Контрольно-счетной комиссией было отмечено, что при расходовании средств бюджета выделенных на реализацию национальных проектов допущены нарушения ст.34 Бюджетного кодекса РФ, ст. 309. ст. 332, ст. 452, ст. 702 Гражданского кодекса РФ, ст. 34. ст. 93, ст. 94, ст. 95, ст. 103 Федерального закона от 05.04.2013 № 44-ФЗ «О контрактной системе в сфере закупок товаров, работ, услуг для обеспечения государственных и муниципальных нужд», ст. 19 Федерального закона от 06.12.2011 № 402-ФЗ «О бухгалтерском учете». </w:t>
      </w:r>
    </w:p>
    <w:p w:rsidR="00A80E7D" w:rsidRPr="00A80E7D" w:rsidRDefault="00A80E7D" w:rsidP="00A80E7D">
      <w:pPr>
        <w:shd w:val="clear" w:color="auto" w:fill="FFFFFF"/>
        <w:tabs>
          <w:tab w:val="left" w:pos="0"/>
        </w:tabs>
        <w:ind w:firstLine="709"/>
        <w:jc w:val="both"/>
        <w:rPr>
          <w:rFonts w:ascii="Times New Roman" w:hAnsi="Times New Roman"/>
          <w:color w:val="000000"/>
          <w:sz w:val="24"/>
          <w:szCs w:val="24"/>
          <w:shd w:val="clear" w:color="auto" w:fill="FFFFFF"/>
        </w:rPr>
      </w:pPr>
      <w:r w:rsidRPr="00A80E7D">
        <w:rPr>
          <w:rFonts w:ascii="Times New Roman" w:hAnsi="Times New Roman"/>
          <w:color w:val="000000"/>
          <w:sz w:val="24"/>
          <w:szCs w:val="24"/>
          <w:shd w:val="clear" w:color="auto" w:fill="FFFFFF"/>
        </w:rPr>
        <w:t xml:space="preserve">27 июля 2022 года в соответствии с действующим законодательством Контрольно-счетный орган был внесен в единый государственный реестр юридических лиц. </w:t>
      </w:r>
    </w:p>
    <w:p w:rsidR="00A80E7D" w:rsidRPr="00A80E7D" w:rsidRDefault="00A80E7D" w:rsidP="00A80E7D">
      <w:pPr>
        <w:shd w:val="clear" w:color="auto" w:fill="FFFFFF"/>
        <w:tabs>
          <w:tab w:val="left" w:pos="0"/>
        </w:tabs>
        <w:spacing w:before="60"/>
        <w:ind w:firstLine="709"/>
        <w:jc w:val="both"/>
        <w:rPr>
          <w:rFonts w:ascii="Times New Roman" w:hAnsi="Times New Roman"/>
          <w:color w:val="000000"/>
          <w:sz w:val="24"/>
          <w:szCs w:val="24"/>
          <w:shd w:val="clear" w:color="auto" w:fill="FFFFFF"/>
        </w:rPr>
      </w:pPr>
      <w:r w:rsidRPr="00A80E7D">
        <w:rPr>
          <w:rFonts w:ascii="Times New Roman" w:hAnsi="Times New Roman"/>
          <w:color w:val="000000"/>
          <w:sz w:val="24"/>
          <w:szCs w:val="24"/>
          <w:shd w:val="clear" w:color="auto" w:fill="FFFFFF"/>
        </w:rPr>
        <w:t>Решением Малоярославецкого Районного Собрания депутатов муниципального района «Малоярославецкий район» от 09.08.2022 №50 и от 31.08.2022 №59 на должность аудитора были назначены Макарова Наталья Ивановна и Бауэр Марина Николаевна.</w:t>
      </w:r>
    </w:p>
    <w:p w:rsidR="00A80E7D" w:rsidRPr="00A80E7D" w:rsidRDefault="00A80E7D" w:rsidP="00A80E7D">
      <w:pPr>
        <w:shd w:val="clear" w:color="auto" w:fill="FFFFFF"/>
        <w:tabs>
          <w:tab w:val="left" w:pos="0"/>
        </w:tabs>
        <w:spacing w:before="60"/>
        <w:jc w:val="both"/>
        <w:rPr>
          <w:rFonts w:ascii="Times New Roman" w:hAnsi="Times New Roman"/>
          <w:color w:val="000000"/>
          <w:sz w:val="24"/>
          <w:szCs w:val="24"/>
          <w:shd w:val="clear" w:color="auto" w:fill="FFFFFF"/>
        </w:rPr>
      </w:pPr>
      <w:r w:rsidRPr="00A80E7D">
        <w:rPr>
          <w:rFonts w:ascii="Times New Roman" w:hAnsi="Times New Roman"/>
          <w:color w:val="000000"/>
          <w:sz w:val="24"/>
          <w:szCs w:val="24"/>
          <w:shd w:val="clear" w:color="auto" w:fill="FFFFFF"/>
        </w:rPr>
        <w:tab/>
        <w:t xml:space="preserve">Контрольно-счетным органом были разработаны проекты нормативно-правовых актов об установлении штатной численности, Положение об оплате труда сотрудников Контрольно-счетного органа, </w:t>
      </w:r>
      <w:r w:rsidRPr="00A80E7D">
        <w:rPr>
          <w:rFonts w:ascii="Times New Roman" w:hAnsi="Times New Roman"/>
          <w:color w:val="000000"/>
          <w:sz w:val="24"/>
          <w:szCs w:val="24"/>
        </w:rPr>
        <w:t xml:space="preserve">принят регламент Контрольно-счетного органа, разработаны и приняты 6 стандартов внешнего муниципального финансового контроля, а также </w:t>
      </w:r>
      <w:r w:rsidRPr="00A80E7D">
        <w:rPr>
          <w:rFonts w:ascii="Times New Roman" w:hAnsi="Times New Roman"/>
          <w:color w:val="000000"/>
          <w:sz w:val="24"/>
          <w:szCs w:val="24"/>
          <w:shd w:val="clear" w:color="auto" w:fill="FFFFFF"/>
        </w:rPr>
        <w:t xml:space="preserve">организована работа по приобретению программного обеспечения, организованы рабочие </w:t>
      </w:r>
      <w:r w:rsidRPr="00A80E7D">
        <w:rPr>
          <w:rFonts w:ascii="Times New Roman" w:hAnsi="Times New Roman"/>
          <w:color w:val="000000"/>
          <w:sz w:val="24"/>
          <w:szCs w:val="24"/>
          <w:shd w:val="clear" w:color="auto" w:fill="FFFFFF"/>
        </w:rPr>
        <w:lastRenderedPageBreak/>
        <w:t>места сотрудников, открыты лицевые счета в казначействе и проведено множество других организационных мероприятий.</w:t>
      </w:r>
    </w:p>
    <w:p w:rsidR="00A80E7D" w:rsidRPr="00A80E7D" w:rsidRDefault="00A80E7D" w:rsidP="00A80E7D">
      <w:pPr>
        <w:spacing w:before="60"/>
        <w:ind w:firstLine="708"/>
        <w:jc w:val="both"/>
        <w:rPr>
          <w:rFonts w:ascii="Times New Roman" w:hAnsi="Times New Roman"/>
          <w:sz w:val="24"/>
          <w:szCs w:val="24"/>
        </w:rPr>
      </w:pPr>
      <w:r w:rsidRPr="00A80E7D">
        <w:rPr>
          <w:rFonts w:ascii="Times New Roman" w:hAnsi="Times New Roman"/>
          <w:color w:val="000000"/>
          <w:sz w:val="24"/>
          <w:szCs w:val="24"/>
          <w:shd w:val="clear" w:color="auto" w:fill="FFFFFF"/>
        </w:rPr>
        <w:t>В отчетном периоде организационная работа была направлена на обеспечение эффективного функционирования контрольно-счетного органа, совершенствование организации проведения контрольных и экспертно-аналитических мероприятий.</w:t>
      </w:r>
    </w:p>
    <w:p w:rsidR="00A80E7D" w:rsidRPr="00A80E7D" w:rsidRDefault="00A80E7D" w:rsidP="00A80E7D">
      <w:pPr>
        <w:pStyle w:val="ConsPlusNormal"/>
        <w:spacing w:before="60"/>
        <w:ind w:firstLine="709"/>
        <w:jc w:val="both"/>
        <w:rPr>
          <w:rFonts w:ascii="Times New Roman" w:hAnsi="Times New Roman" w:cs="Times New Roman"/>
          <w:i/>
          <w:sz w:val="24"/>
          <w:szCs w:val="24"/>
        </w:rPr>
      </w:pPr>
      <w:r w:rsidRPr="00A80E7D">
        <w:rPr>
          <w:rFonts w:ascii="Times New Roman" w:hAnsi="Times New Roman" w:cs="Times New Roman"/>
          <w:sz w:val="24"/>
          <w:szCs w:val="24"/>
        </w:rPr>
        <w:t>Также Контрольно-счетный орган участвовал в заседаниях Малоярославецкого районного собрания депутатов муниципального района «Малоярославецкий район» и его профильных комиссиях.</w:t>
      </w:r>
    </w:p>
    <w:p w:rsidR="00A80E7D" w:rsidRPr="00A80E7D" w:rsidRDefault="00A80E7D" w:rsidP="00A80E7D">
      <w:pPr>
        <w:shd w:val="clear" w:color="auto" w:fill="FFFFFF"/>
        <w:tabs>
          <w:tab w:val="left" w:pos="0"/>
        </w:tabs>
        <w:spacing w:before="60"/>
        <w:jc w:val="both"/>
        <w:rPr>
          <w:rFonts w:ascii="Times New Roman" w:hAnsi="Times New Roman"/>
          <w:color w:val="000000"/>
          <w:sz w:val="24"/>
          <w:szCs w:val="24"/>
          <w:shd w:val="clear" w:color="auto" w:fill="FFFFFF"/>
        </w:rPr>
      </w:pPr>
      <w:r w:rsidRPr="00A80E7D">
        <w:rPr>
          <w:rFonts w:ascii="Times New Roman" w:hAnsi="Times New Roman"/>
          <w:color w:val="000000"/>
          <w:sz w:val="24"/>
          <w:szCs w:val="24"/>
          <w:shd w:val="clear" w:color="auto" w:fill="FFFFFF"/>
        </w:rPr>
        <w:tab/>
        <w:t>В I</w:t>
      </w:r>
      <w:r w:rsidRPr="00A80E7D">
        <w:rPr>
          <w:rFonts w:ascii="Times New Roman" w:hAnsi="Times New Roman"/>
          <w:color w:val="000000"/>
          <w:sz w:val="24"/>
          <w:szCs w:val="24"/>
          <w:shd w:val="clear" w:color="auto" w:fill="FFFFFF"/>
          <w:lang w:val="en-US"/>
        </w:rPr>
        <w:t>V</w:t>
      </w:r>
      <w:r w:rsidRPr="00A80E7D">
        <w:rPr>
          <w:rFonts w:ascii="Times New Roman" w:hAnsi="Times New Roman"/>
          <w:color w:val="000000"/>
          <w:sz w:val="24"/>
          <w:szCs w:val="24"/>
          <w:shd w:val="clear" w:color="auto" w:fill="FFFFFF"/>
        </w:rPr>
        <w:t xml:space="preserve"> квартале 2022 года Контрольно-счетный орган присутствовал на расширенном заседании коллегии региональной Контрольно-счетной палаты с участием представителей муниципальных контрольно-счетных органов Калужской области.</w:t>
      </w:r>
    </w:p>
    <w:p w:rsidR="00A80E7D" w:rsidRPr="00A80E7D" w:rsidRDefault="00A80E7D" w:rsidP="00A80E7D">
      <w:pPr>
        <w:shd w:val="clear" w:color="auto" w:fill="FFFFFF"/>
        <w:tabs>
          <w:tab w:val="left" w:pos="0"/>
        </w:tabs>
        <w:spacing w:before="120"/>
        <w:jc w:val="both"/>
        <w:rPr>
          <w:rFonts w:ascii="Times New Roman" w:hAnsi="Times New Roman"/>
          <w:color w:val="000000"/>
          <w:sz w:val="24"/>
          <w:szCs w:val="24"/>
        </w:rPr>
      </w:pPr>
      <w:r w:rsidRPr="00A80E7D">
        <w:rPr>
          <w:rFonts w:ascii="Times New Roman" w:hAnsi="Times New Roman"/>
          <w:color w:val="000000"/>
          <w:sz w:val="24"/>
          <w:szCs w:val="24"/>
          <w:shd w:val="clear" w:color="auto" w:fill="FFFFFF"/>
        </w:rPr>
        <w:tab/>
      </w:r>
      <w:r w:rsidRPr="00A80E7D">
        <w:rPr>
          <w:rFonts w:ascii="Times New Roman" w:hAnsi="Times New Roman"/>
          <w:color w:val="000000"/>
          <w:sz w:val="24"/>
          <w:szCs w:val="24"/>
        </w:rPr>
        <w:t>В соответствии с планом работы на 2022 год, утвержденного приказом Контрольно-счетного органа от 05.08.2022 № 3, Контрольно-счетным органом проведено 29 контрольных и экспертно-аналитических мероприятий, в том числе 2 контрольных и 27 экспертно-аналитических мероприятий, по результатам которых было подготовлено:</w:t>
      </w:r>
    </w:p>
    <w:p w:rsidR="00A80E7D" w:rsidRPr="00A80E7D" w:rsidRDefault="00A80E7D" w:rsidP="00A80E7D">
      <w:pPr>
        <w:spacing w:before="120"/>
        <w:jc w:val="both"/>
        <w:rPr>
          <w:rFonts w:ascii="Times New Roman" w:hAnsi="Times New Roman"/>
          <w:color w:val="000000"/>
          <w:sz w:val="24"/>
          <w:szCs w:val="24"/>
        </w:rPr>
      </w:pPr>
      <w:r w:rsidRPr="00A80E7D">
        <w:rPr>
          <w:rFonts w:ascii="Times New Roman" w:hAnsi="Times New Roman"/>
          <w:color w:val="000000"/>
          <w:sz w:val="24"/>
          <w:szCs w:val="24"/>
        </w:rPr>
        <w:t>  -2 акта;</w:t>
      </w:r>
    </w:p>
    <w:p w:rsidR="00A80E7D" w:rsidRPr="00A80E7D" w:rsidRDefault="00A80E7D" w:rsidP="00A80E7D">
      <w:pPr>
        <w:spacing w:before="120"/>
        <w:jc w:val="both"/>
        <w:rPr>
          <w:rFonts w:ascii="Times New Roman" w:hAnsi="Times New Roman"/>
          <w:color w:val="000000"/>
          <w:sz w:val="24"/>
          <w:szCs w:val="24"/>
        </w:rPr>
      </w:pPr>
      <w:r w:rsidRPr="00A80E7D">
        <w:rPr>
          <w:rFonts w:ascii="Times New Roman" w:hAnsi="Times New Roman"/>
          <w:color w:val="000000"/>
          <w:sz w:val="24"/>
          <w:szCs w:val="24"/>
        </w:rPr>
        <w:t>- 2 отчета;</w:t>
      </w:r>
    </w:p>
    <w:p w:rsidR="00A80E7D" w:rsidRPr="00A80E7D" w:rsidRDefault="00A80E7D" w:rsidP="00A80E7D">
      <w:pPr>
        <w:spacing w:before="120"/>
        <w:jc w:val="both"/>
        <w:rPr>
          <w:rFonts w:ascii="Times New Roman" w:hAnsi="Times New Roman"/>
          <w:color w:val="000000"/>
          <w:sz w:val="24"/>
          <w:szCs w:val="24"/>
        </w:rPr>
      </w:pPr>
      <w:r w:rsidRPr="00A80E7D">
        <w:rPr>
          <w:rFonts w:ascii="Times New Roman" w:hAnsi="Times New Roman"/>
          <w:color w:val="000000"/>
          <w:sz w:val="24"/>
          <w:szCs w:val="24"/>
        </w:rPr>
        <w:t>- 23 заключения;</w:t>
      </w:r>
    </w:p>
    <w:p w:rsidR="00A80E7D" w:rsidRPr="00A80E7D" w:rsidRDefault="00A80E7D" w:rsidP="00A80E7D">
      <w:pPr>
        <w:spacing w:before="120"/>
        <w:jc w:val="both"/>
        <w:rPr>
          <w:rFonts w:ascii="Times New Roman" w:hAnsi="Times New Roman"/>
          <w:color w:val="000000"/>
          <w:sz w:val="24"/>
          <w:szCs w:val="24"/>
        </w:rPr>
      </w:pPr>
      <w:r w:rsidRPr="00A80E7D">
        <w:rPr>
          <w:rFonts w:ascii="Times New Roman" w:hAnsi="Times New Roman"/>
          <w:color w:val="000000"/>
          <w:sz w:val="24"/>
          <w:szCs w:val="24"/>
        </w:rPr>
        <w:t>- 4 аналитических записки.</w:t>
      </w:r>
    </w:p>
    <w:p w:rsidR="00A80E7D" w:rsidRPr="00A80E7D" w:rsidRDefault="00A80E7D" w:rsidP="00A80E7D">
      <w:pPr>
        <w:spacing w:before="120"/>
        <w:ind w:firstLine="709"/>
        <w:jc w:val="both"/>
        <w:rPr>
          <w:rFonts w:ascii="Times New Roman" w:hAnsi="Times New Roman"/>
          <w:color w:val="000000"/>
          <w:sz w:val="24"/>
          <w:szCs w:val="24"/>
        </w:rPr>
      </w:pPr>
      <w:r w:rsidRPr="00A80E7D">
        <w:rPr>
          <w:rFonts w:ascii="Times New Roman" w:hAnsi="Times New Roman"/>
          <w:color w:val="000000"/>
          <w:sz w:val="24"/>
          <w:szCs w:val="24"/>
        </w:rPr>
        <w:t>Общий объем проверенных бюджетных средств вновь образованным контрольно-счетным органом в 2022 году составил 2 659 318,1 тыс. рублей.</w:t>
      </w:r>
    </w:p>
    <w:p w:rsidR="00A80E7D" w:rsidRPr="00A80E7D" w:rsidRDefault="00A80E7D" w:rsidP="00A80E7D">
      <w:pPr>
        <w:spacing w:before="120"/>
        <w:ind w:firstLine="709"/>
        <w:jc w:val="both"/>
        <w:rPr>
          <w:rFonts w:ascii="Times New Roman" w:hAnsi="Times New Roman"/>
          <w:color w:val="000000"/>
          <w:sz w:val="24"/>
          <w:szCs w:val="24"/>
        </w:rPr>
      </w:pPr>
      <w:r w:rsidRPr="00A80E7D">
        <w:rPr>
          <w:rFonts w:ascii="Times New Roman" w:hAnsi="Times New Roman"/>
          <w:color w:val="000000"/>
          <w:sz w:val="24"/>
          <w:szCs w:val="24"/>
        </w:rPr>
        <w:t>В рамках экспертно-аналитической работы Контрольно-счетным органом были подготовлены:</w:t>
      </w:r>
    </w:p>
    <w:p w:rsidR="00A80E7D" w:rsidRPr="00A80E7D" w:rsidRDefault="00A80E7D" w:rsidP="00A80E7D">
      <w:pPr>
        <w:shd w:val="clear" w:color="auto" w:fill="FFFFFF"/>
        <w:tabs>
          <w:tab w:val="left" w:pos="0"/>
        </w:tabs>
        <w:spacing w:before="120"/>
        <w:ind w:firstLine="709"/>
        <w:jc w:val="both"/>
        <w:rPr>
          <w:rFonts w:ascii="Times New Roman" w:hAnsi="Times New Roman"/>
          <w:sz w:val="24"/>
          <w:szCs w:val="24"/>
        </w:rPr>
      </w:pPr>
      <w:r w:rsidRPr="00A80E7D">
        <w:rPr>
          <w:rFonts w:ascii="Times New Roman" w:hAnsi="Times New Roman"/>
          <w:sz w:val="24"/>
          <w:szCs w:val="24"/>
        </w:rPr>
        <w:t>- 4 аналитические записки на отчет об исполнении бюджета муниципального образования городское поселение «Город Малоярославец» и бюджета муниципального района «Малоярославецкий район» за полугодие и 9 месяцев 2022 года;</w:t>
      </w:r>
    </w:p>
    <w:p w:rsidR="00A80E7D" w:rsidRPr="00A80E7D" w:rsidRDefault="00A80E7D" w:rsidP="00A80E7D">
      <w:pPr>
        <w:shd w:val="clear" w:color="auto" w:fill="FFFFFF"/>
        <w:tabs>
          <w:tab w:val="left" w:pos="0"/>
        </w:tabs>
        <w:spacing w:before="120"/>
        <w:ind w:firstLine="709"/>
        <w:jc w:val="both"/>
        <w:rPr>
          <w:rFonts w:ascii="Times New Roman" w:hAnsi="Times New Roman"/>
          <w:sz w:val="24"/>
          <w:szCs w:val="24"/>
        </w:rPr>
      </w:pPr>
      <w:r w:rsidRPr="00A80E7D">
        <w:rPr>
          <w:rFonts w:ascii="Times New Roman" w:hAnsi="Times New Roman"/>
          <w:sz w:val="24"/>
          <w:szCs w:val="24"/>
        </w:rPr>
        <w:t xml:space="preserve">- заключение на проект решения Малоярославецкого Районного Собрания депутатов муниципального района «Малоярославецкий район» «О внесении изменений в решение Малоярославецкого Районного Собрания депутатов от 22.12.2021 № 106 «О бюджете </w:t>
      </w:r>
      <w:r>
        <w:rPr>
          <w:rFonts w:ascii="Times New Roman" w:hAnsi="Times New Roman"/>
          <w:sz w:val="24"/>
          <w:szCs w:val="24"/>
        </w:rPr>
        <w:t xml:space="preserve">муниципального района </w:t>
      </w:r>
      <w:r w:rsidRPr="00A80E7D">
        <w:rPr>
          <w:rFonts w:ascii="Times New Roman" w:hAnsi="Times New Roman"/>
          <w:sz w:val="24"/>
          <w:szCs w:val="24"/>
        </w:rPr>
        <w:t>«Малоярославецкий район» на 2022 год и на плановый период 2023 и 2024 годов»;</w:t>
      </w:r>
    </w:p>
    <w:p w:rsidR="00A80E7D" w:rsidRPr="00A80E7D" w:rsidRDefault="00A80E7D" w:rsidP="00A80E7D">
      <w:pPr>
        <w:shd w:val="clear" w:color="auto" w:fill="FFFFFF"/>
        <w:tabs>
          <w:tab w:val="left" w:pos="0"/>
        </w:tabs>
        <w:spacing w:before="120"/>
        <w:ind w:firstLine="709"/>
        <w:jc w:val="both"/>
        <w:rPr>
          <w:rFonts w:ascii="Times New Roman" w:hAnsi="Times New Roman"/>
          <w:sz w:val="24"/>
          <w:szCs w:val="24"/>
        </w:rPr>
      </w:pPr>
      <w:r w:rsidRPr="00A80E7D">
        <w:rPr>
          <w:rFonts w:ascii="Times New Roman" w:hAnsi="Times New Roman"/>
          <w:sz w:val="24"/>
          <w:szCs w:val="24"/>
        </w:rPr>
        <w:t xml:space="preserve">- 3 заключения на проект решения городской Думы муниципального образования городское поселение «Город Малоярославец» «О внесении изменений и дополнений в бюджет муниципального образования городское поселение «Город Малоярославец» на 2022 год и плановый период 2023 и 2024 годов»; </w:t>
      </w:r>
    </w:p>
    <w:p w:rsidR="00A80E7D" w:rsidRPr="00A80E7D" w:rsidRDefault="00A80E7D" w:rsidP="00A80E7D">
      <w:pPr>
        <w:spacing w:before="120"/>
        <w:ind w:firstLine="708"/>
        <w:jc w:val="both"/>
        <w:rPr>
          <w:rFonts w:ascii="Times New Roman" w:hAnsi="Times New Roman"/>
          <w:sz w:val="24"/>
          <w:szCs w:val="24"/>
        </w:rPr>
      </w:pPr>
      <w:r w:rsidRPr="00A80E7D">
        <w:rPr>
          <w:rFonts w:ascii="Times New Roman" w:hAnsi="Times New Roman"/>
          <w:sz w:val="24"/>
          <w:szCs w:val="24"/>
        </w:rPr>
        <w:t>- заключение на проект решения Городской Думы муниципального образования городское поселение «Город Малоярославец» «О бюджете муниципального образования городское поселение «Город Малоярославец» на 2023 год и на плановый период 2024 и 2025 годов»;</w:t>
      </w:r>
    </w:p>
    <w:p w:rsidR="00A80E7D" w:rsidRPr="00A80E7D" w:rsidRDefault="00A80E7D" w:rsidP="00A80E7D">
      <w:pPr>
        <w:spacing w:before="120"/>
        <w:ind w:firstLine="708"/>
        <w:jc w:val="both"/>
        <w:rPr>
          <w:rFonts w:ascii="Times New Roman" w:hAnsi="Times New Roman"/>
          <w:sz w:val="24"/>
          <w:szCs w:val="24"/>
        </w:rPr>
      </w:pPr>
      <w:r w:rsidRPr="00A80E7D">
        <w:rPr>
          <w:rFonts w:ascii="Times New Roman" w:hAnsi="Times New Roman"/>
          <w:sz w:val="24"/>
          <w:szCs w:val="24"/>
        </w:rPr>
        <w:lastRenderedPageBreak/>
        <w:t>- заключение на проект решения Малоярославецкого Районного Собрания депутатов «О бюджете муниципального района «Малоярославецкий район» на 2023 год и на плановый период 2024 и 2025 годов»;</w:t>
      </w:r>
    </w:p>
    <w:p w:rsidR="00A80E7D" w:rsidRPr="00A80E7D" w:rsidRDefault="00A80E7D" w:rsidP="00A80E7D">
      <w:pPr>
        <w:spacing w:before="120"/>
        <w:ind w:firstLine="708"/>
        <w:jc w:val="both"/>
        <w:rPr>
          <w:rFonts w:ascii="Times New Roman" w:hAnsi="Times New Roman"/>
          <w:sz w:val="24"/>
          <w:szCs w:val="24"/>
        </w:rPr>
      </w:pPr>
      <w:r w:rsidRPr="00A80E7D">
        <w:rPr>
          <w:rFonts w:ascii="Times New Roman" w:hAnsi="Times New Roman"/>
          <w:sz w:val="24"/>
          <w:szCs w:val="24"/>
        </w:rPr>
        <w:t>- 17 заключений сельских поселений Малоярославецкого района на проекты бюджета на 2023 год и на плановый период 2024 и 2025 годов».</w:t>
      </w:r>
    </w:p>
    <w:p w:rsidR="00A80E7D" w:rsidRPr="00A80E7D" w:rsidRDefault="00A80E7D" w:rsidP="00A80E7D">
      <w:pPr>
        <w:spacing w:before="120"/>
        <w:ind w:firstLine="708"/>
        <w:jc w:val="both"/>
        <w:rPr>
          <w:rFonts w:ascii="Times New Roman" w:hAnsi="Times New Roman"/>
          <w:color w:val="000000"/>
          <w:sz w:val="24"/>
          <w:szCs w:val="24"/>
        </w:rPr>
      </w:pPr>
      <w:r w:rsidRPr="00A80E7D">
        <w:rPr>
          <w:rFonts w:ascii="Times New Roman" w:hAnsi="Times New Roman"/>
          <w:color w:val="000000"/>
          <w:sz w:val="24"/>
          <w:szCs w:val="24"/>
        </w:rPr>
        <w:t>По результатам экспертизы Проекта бюджета муниципального образования городское поселение «Город Малоярославец», муниципального района «Малоярославецкий район» и Проектов бюджета сельских поселений Малоярославецкого района, Контрольно-счетным органом было, в частности, отмечено, что в Проекте решения представлены все основные характеристики бюджета, установленные ст. 184.1 БК РФ, документы и материалы, представленные одновременно с Проектом решения, соответствуют ст. 184.2 БК РФ.</w:t>
      </w:r>
    </w:p>
    <w:p w:rsidR="00A80E7D" w:rsidRPr="00A80E7D" w:rsidRDefault="00A80E7D" w:rsidP="00A80E7D">
      <w:pPr>
        <w:pStyle w:val="af2"/>
        <w:spacing w:before="120" w:beforeAutospacing="0" w:after="0" w:afterAutospacing="0"/>
        <w:ind w:firstLine="708"/>
        <w:jc w:val="both"/>
        <w:rPr>
          <w:color w:val="000000"/>
        </w:rPr>
      </w:pPr>
      <w:r w:rsidRPr="00A80E7D">
        <w:rPr>
          <w:color w:val="000000"/>
        </w:rPr>
        <w:t xml:space="preserve">Контрольно-счетным органом было отмечено, что при формировании Проекта бюджета выдержаны требования норм БК РФ относительно предельного размера резервного фонда Администрации Малоярославецкого района, сельских поселений Малоярославецкого района и муниципального образования городское поселение «Город Малоярославец», размера дефицита бюджета, предельного объема муниципального долга и предельного объема расходов на его обслуживание. </w:t>
      </w:r>
    </w:p>
    <w:p w:rsidR="00A80E7D" w:rsidRPr="00A80E7D" w:rsidRDefault="00A80E7D" w:rsidP="00A80E7D">
      <w:pPr>
        <w:spacing w:before="120"/>
        <w:ind w:firstLine="708"/>
        <w:jc w:val="both"/>
        <w:rPr>
          <w:rFonts w:ascii="Times New Roman" w:hAnsi="Times New Roman"/>
          <w:i/>
          <w:sz w:val="24"/>
          <w:szCs w:val="24"/>
        </w:rPr>
      </w:pPr>
      <w:r w:rsidRPr="00A80E7D">
        <w:rPr>
          <w:rFonts w:ascii="Times New Roman" w:hAnsi="Times New Roman"/>
          <w:i/>
          <w:sz w:val="24"/>
          <w:szCs w:val="24"/>
        </w:rPr>
        <w:t>При проверке Проекта бюджета муниципального района «Малоярославецкий район» на 2023 год и на плановый период 2024 и 2025 годов,</w:t>
      </w:r>
      <w:r w:rsidRPr="00A80E7D">
        <w:rPr>
          <w:rFonts w:ascii="Times New Roman" w:hAnsi="Times New Roman"/>
          <w:b/>
          <w:i/>
          <w:sz w:val="24"/>
          <w:szCs w:val="24"/>
        </w:rPr>
        <w:t xml:space="preserve"> Контрольно-счетный орган отметил</w:t>
      </w:r>
      <w:r w:rsidRPr="00A80E7D">
        <w:rPr>
          <w:rFonts w:ascii="Times New Roman" w:hAnsi="Times New Roman"/>
          <w:i/>
          <w:sz w:val="24"/>
          <w:szCs w:val="24"/>
        </w:rPr>
        <w:t>, что в пояснительной записке к Проекту решения в разделе «Порядок расчета по отдельным доходным источникам бюджета муниципального района на 2023 год и на плановый период 2024 и 2025 годов» представлена только краткая информация по видам доходов, расчеты по налоговым и неналоговым доходам не приведены, что затрудняет проведение анализа и оценку расчета доходов бюджета на соответствие принципу достоверности бюджета, установленному статьей 37 БК РФ.</w:t>
      </w:r>
    </w:p>
    <w:p w:rsidR="00A80E7D" w:rsidRPr="00A80E7D" w:rsidRDefault="00A80E7D" w:rsidP="00A80E7D">
      <w:pPr>
        <w:spacing w:before="120"/>
        <w:ind w:firstLine="708"/>
        <w:jc w:val="both"/>
        <w:rPr>
          <w:rFonts w:ascii="Times New Roman" w:hAnsi="Times New Roman"/>
          <w:sz w:val="24"/>
          <w:szCs w:val="24"/>
        </w:rPr>
      </w:pPr>
      <w:r w:rsidRPr="00A80E7D">
        <w:rPr>
          <w:rFonts w:ascii="Times New Roman" w:hAnsi="Times New Roman"/>
          <w:i/>
          <w:sz w:val="24"/>
          <w:szCs w:val="24"/>
        </w:rPr>
        <w:t>При проверке Проекта бюджета муниципального района «Малоярославецкий район» на 2023 год и на плановый период 2024 и 2025 годов,</w:t>
      </w:r>
      <w:r w:rsidRPr="00A80E7D">
        <w:rPr>
          <w:rFonts w:ascii="Times New Roman" w:hAnsi="Times New Roman"/>
          <w:b/>
          <w:i/>
          <w:sz w:val="24"/>
          <w:szCs w:val="24"/>
        </w:rPr>
        <w:t xml:space="preserve"> Контрольно-счетный орган отметил</w:t>
      </w:r>
      <w:r w:rsidRPr="00A80E7D">
        <w:rPr>
          <w:rFonts w:ascii="Times New Roman" w:hAnsi="Times New Roman"/>
          <w:i/>
          <w:sz w:val="24"/>
          <w:szCs w:val="24"/>
        </w:rPr>
        <w:t xml:space="preserve">, </w:t>
      </w:r>
      <w:r w:rsidRPr="00A80E7D">
        <w:rPr>
          <w:rFonts w:ascii="Times New Roman" w:hAnsi="Times New Roman"/>
          <w:sz w:val="24"/>
          <w:szCs w:val="24"/>
        </w:rPr>
        <w:t xml:space="preserve">что в пояснительной записке </w:t>
      </w:r>
      <w:r w:rsidRPr="00A80E7D">
        <w:rPr>
          <w:rFonts w:ascii="Times New Roman" w:hAnsi="Times New Roman"/>
          <w:i/>
          <w:sz w:val="24"/>
          <w:szCs w:val="24"/>
        </w:rPr>
        <w:t xml:space="preserve">муниципального района «Малоярославецкий район» </w:t>
      </w:r>
      <w:r w:rsidRPr="00A80E7D">
        <w:rPr>
          <w:rFonts w:ascii="Times New Roman" w:hAnsi="Times New Roman"/>
          <w:sz w:val="24"/>
          <w:szCs w:val="24"/>
        </w:rPr>
        <w:t>не раскрыты дополнительные факторы, повлекшие прогнозное снижение налога на прибыль организаций, а также отсутствует анализ доходов от арендной платы.</w:t>
      </w:r>
    </w:p>
    <w:p w:rsidR="00A80E7D" w:rsidRPr="00A80E7D" w:rsidRDefault="00A80E7D" w:rsidP="00A80E7D">
      <w:pPr>
        <w:spacing w:before="120"/>
        <w:ind w:firstLine="708"/>
        <w:jc w:val="both"/>
        <w:rPr>
          <w:rFonts w:ascii="Times New Roman" w:hAnsi="Times New Roman"/>
          <w:color w:val="000000"/>
          <w:sz w:val="24"/>
          <w:szCs w:val="24"/>
        </w:rPr>
      </w:pPr>
      <w:r w:rsidRPr="00A80E7D">
        <w:rPr>
          <w:rFonts w:ascii="Times New Roman" w:hAnsi="Times New Roman"/>
          <w:sz w:val="24"/>
          <w:szCs w:val="24"/>
        </w:rPr>
        <w:t>По</w:t>
      </w:r>
      <w:r w:rsidRPr="00A80E7D">
        <w:rPr>
          <w:rFonts w:ascii="Times New Roman" w:hAnsi="Times New Roman"/>
          <w:color w:val="000000"/>
          <w:sz w:val="24"/>
          <w:szCs w:val="24"/>
        </w:rPr>
        <w:t xml:space="preserve"> результатам проведения мониторинга бюджетного процесса в 2022 году Контрольно-счетный орган представлял Районному Собранию депутатов информацию об исполнении бюджета за 1-е полугодие и за 9 месяцев 2022 года. Информация содержала оценку исполнения доходных и расходных статей районного бюджета, а также анализ выявленных отклонений.</w:t>
      </w:r>
    </w:p>
    <w:p w:rsidR="00A80E7D" w:rsidRPr="00A80E7D" w:rsidRDefault="00A80E7D" w:rsidP="00A80E7D">
      <w:pPr>
        <w:ind w:firstLine="708"/>
        <w:jc w:val="both"/>
        <w:rPr>
          <w:rFonts w:ascii="Times New Roman" w:eastAsiaTheme="minorHAnsi" w:hAnsi="Times New Roman"/>
          <w:b/>
          <w:sz w:val="24"/>
          <w:szCs w:val="24"/>
          <w:lang w:eastAsia="en-US"/>
        </w:rPr>
      </w:pPr>
      <w:r w:rsidRPr="00A80E7D">
        <w:rPr>
          <w:rFonts w:ascii="Times New Roman" w:eastAsiaTheme="minorHAnsi" w:hAnsi="Times New Roman"/>
          <w:b/>
          <w:sz w:val="24"/>
          <w:szCs w:val="24"/>
          <w:lang w:eastAsia="en-US"/>
        </w:rPr>
        <w:t>Общая сумма выявленных нарушений по проведенным контрольным мероприятиям Контрольно-счетной комиссией и контрольно-счетным органом за 2022 год составила 9 117,9 тыс. рублей.</w:t>
      </w:r>
    </w:p>
    <w:p w:rsidR="00A80E7D" w:rsidRPr="00A80E7D" w:rsidRDefault="00A80E7D" w:rsidP="00A80E7D">
      <w:pPr>
        <w:spacing w:before="60"/>
        <w:ind w:firstLine="708"/>
        <w:jc w:val="both"/>
        <w:rPr>
          <w:rFonts w:ascii="Times New Roman" w:hAnsi="Times New Roman"/>
          <w:sz w:val="24"/>
          <w:szCs w:val="24"/>
        </w:rPr>
      </w:pPr>
      <w:r w:rsidRPr="00A80E7D">
        <w:rPr>
          <w:rFonts w:ascii="Times New Roman" w:hAnsi="Times New Roman"/>
          <w:sz w:val="24"/>
          <w:szCs w:val="24"/>
        </w:rPr>
        <w:t>В рамках контрольных мероприятий Контрольно-счетным органом проведены «Проверка целевого и эффективного использования средств бюджета муниципального образования городское поселение «Город Малоярославец» и использование муниципального имущества, находящегося в оперативном управлении МБУ «Спортивно-</w:t>
      </w:r>
      <w:r w:rsidRPr="00A80E7D">
        <w:rPr>
          <w:rFonts w:ascii="Times New Roman" w:hAnsi="Times New Roman"/>
          <w:sz w:val="24"/>
          <w:szCs w:val="24"/>
        </w:rPr>
        <w:lastRenderedPageBreak/>
        <w:t>оздоровительный центр «Дружба» и УМП «Редакция газеты «Малоярославецкий край» Контрольно-счетным органом было отмечено, что:</w:t>
      </w:r>
    </w:p>
    <w:p w:rsidR="00A80E7D" w:rsidRPr="00A80E7D" w:rsidRDefault="00A80E7D" w:rsidP="00A80E7D">
      <w:pPr>
        <w:spacing w:before="120"/>
        <w:ind w:firstLine="708"/>
        <w:jc w:val="both"/>
        <w:rPr>
          <w:rFonts w:ascii="Times New Roman" w:hAnsi="Times New Roman"/>
          <w:sz w:val="24"/>
          <w:szCs w:val="24"/>
        </w:rPr>
      </w:pPr>
      <w:r w:rsidRPr="00A80E7D">
        <w:rPr>
          <w:rFonts w:ascii="Times New Roman" w:hAnsi="Times New Roman"/>
          <w:sz w:val="24"/>
          <w:szCs w:val="24"/>
        </w:rPr>
        <w:t>- нецелевого расходования бюджетных средств за проверяемый период не установлено;</w:t>
      </w:r>
    </w:p>
    <w:p w:rsidR="00A80E7D" w:rsidRPr="00A80E7D" w:rsidRDefault="00A80E7D" w:rsidP="00A80E7D">
      <w:pPr>
        <w:spacing w:before="120"/>
        <w:ind w:firstLine="708"/>
        <w:jc w:val="both"/>
        <w:rPr>
          <w:rFonts w:ascii="Times New Roman" w:hAnsi="Times New Roman"/>
          <w:color w:val="000000"/>
          <w:sz w:val="24"/>
          <w:szCs w:val="24"/>
        </w:rPr>
      </w:pPr>
      <w:r w:rsidRPr="00A80E7D">
        <w:rPr>
          <w:rFonts w:ascii="Times New Roman" w:hAnsi="Times New Roman"/>
          <w:sz w:val="24"/>
          <w:szCs w:val="24"/>
        </w:rPr>
        <w:t xml:space="preserve">- </w:t>
      </w:r>
      <w:r w:rsidRPr="00A80E7D">
        <w:rPr>
          <w:rFonts w:ascii="Times New Roman" w:hAnsi="Times New Roman"/>
          <w:color w:val="000000"/>
          <w:sz w:val="24"/>
          <w:szCs w:val="24"/>
        </w:rPr>
        <w:t>данными Предприятиями не обеспечено соблюдение п.3, п. 7 Положения «О порядке управления и распоряжения имуществом, находящимся в муниципальной собственности муниципального образования городское поселение «Город Малоярославец», утвержденного решением городской Думы городское поселение «Город Малоярославец» от 08.07.2021 № 96 в части предоставления сведений и своевременности внесения изменений в Реестр;</w:t>
      </w:r>
    </w:p>
    <w:p w:rsidR="00A80E7D" w:rsidRPr="00A80E7D" w:rsidRDefault="00A80E7D" w:rsidP="00A80E7D">
      <w:pPr>
        <w:spacing w:before="120"/>
        <w:ind w:firstLine="708"/>
        <w:jc w:val="both"/>
        <w:rPr>
          <w:rFonts w:ascii="Times New Roman" w:hAnsi="Times New Roman"/>
          <w:color w:val="000000"/>
          <w:sz w:val="24"/>
          <w:szCs w:val="24"/>
        </w:rPr>
      </w:pPr>
      <w:r w:rsidRPr="00A80E7D">
        <w:rPr>
          <w:rFonts w:ascii="Times New Roman" w:hAnsi="Times New Roman"/>
          <w:color w:val="000000"/>
          <w:sz w:val="24"/>
          <w:szCs w:val="24"/>
        </w:rPr>
        <w:t>- имелись нарушения отдельных статей Федерального закона от 18.07.2011</w:t>
      </w:r>
      <w:r w:rsidRPr="00A80E7D">
        <w:rPr>
          <w:rFonts w:ascii="Times New Roman" w:hAnsi="Times New Roman"/>
          <w:color w:val="000000"/>
          <w:sz w:val="24"/>
          <w:szCs w:val="24"/>
        </w:rPr>
        <w:br/>
        <w:t xml:space="preserve"> № 223- ФЗ «О закупках товаров, работ, услуг отдельными видами юридических лиц» и отдельных статей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80E7D" w:rsidRPr="00A80E7D" w:rsidRDefault="00A80E7D" w:rsidP="00A80E7D">
      <w:pPr>
        <w:spacing w:before="120"/>
        <w:ind w:firstLine="708"/>
        <w:jc w:val="both"/>
        <w:rPr>
          <w:rFonts w:ascii="Times New Roman" w:hAnsi="Times New Roman"/>
          <w:color w:val="000000"/>
          <w:sz w:val="24"/>
          <w:szCs w:val="24"/>
        </w:rPr>
      </w:pPr>
      <w:r w:rsidRPr="00A80E7D">
        <w:rPr>
          <w:rFonts w:ascii="Times New Roman" w:hAnsi="Times New Roman"/>
          <w:color w:val="000000"/>
          <w:sz w:val="24"/>
          <w:szCs w:val="24"/>
        </w:rPr>
        <w:t>- в нарушение п.1 ст.13 Федерального закона от 06.12.2011 № 402-ФЗ «О бухгалтерском учете» бухгалтер УМП «Редакция газеты «Малоярославецкий край» не исключил из состава основных средств помещение, изъятое из хозяйственного ведения на основании постановления Администрации муниципального образования городское поселение «Город Малоярославец», тем самым исказив бухгалтерскую (финансовую) отчетность за 2021 год;</w:t>
      </w:r>
    </w:p>
    <w:p w:rsidR="00A80E7D" w:rsidRPr="00A80E7D" w:rsidRDefault="00A80E7D" w:rsidP="00A80E7D">
      <w:pPr>
        <w:spacing w:before="120"/>
        <w:ind w:firstLine="708"/>
        <w:jc w:val="both"/>
        <w:rPr>
          <w:rFonts w:ascii="Times New Roman" w:hAnsi="Times New Roman"/>
          <w:sz w:val="24"/>
          <w:szCs w:val="24"/>
        </w:rPr>
      </w:pPr>
      <w:r w:rsidRPr="00A80E7D">
        <w:rPr>
          <w:rFonts w:ascii="Times New Roman" w:hAnsi="Times New Roman"/>
          <w:sz w:val="24"/>
          <w:szCs w:val="24"/>
        </w:rPr>
        <w:t>- также имелись нарушения и других отдельных статей Федерального закона от 06.12.2011 № 402 – ФЗ «О бухгалтерском учете»;</w:t>
      </w:r>
    </w:p>
    <w:p w:rsidR="00A80E7D" w:rsidRPr="00A80E7D" w:rsidRDefault="00A80E7D" w:rsidP="00A80E7D">
      <w:pPr>
        <w:spacing w:before="120"/>
        <w:ind w:firstLine="708"/>
        <w:jc w:val="both"/>
        <w:rPr>
          <w:rFonts w:ascii="Times New Roman" w:hAnsi="Times New Roman"/>
          <w:b/>
          <w:color w:val="000000"/>
          <w:sz w:val="24"/>
          <w:szCs w:val="24"/>
        </w:rPr>
      </w:pPr>
      <w:r w:rsidRPr="00A80E7D">
        <w:rPr>
          <w:rFonts w:ascii="Times New Roman" w:hAnsi="Times New Roman"/>
          <w:color w:val="000000"/>
          <w:sz w:val="24"/>
          <w:szCs w:val="24"/>
        </w:rPr>
        <w:t xml:space="preserve">- в нарушение Постановления Администрации муниципального образования городское поселение «Город Малоярославец» от 12.11.2020 № 1028 «О мерах по укреплению финансовой дисциплины» без согласования с Администрацией муниципального образования городское поселение «Город Малоярославец», МБУ «Спортивно-оздоровительный центр «Дружба» за 2020-2021 и 1 полугодие 2022 год неправомерно заключил договоры, </w:t>
      </w:r>
      <w:r w:rsidRPr="00A80E7D">
        <w:rPr>
          <w:rFonts w:ascii="Times New Roman" w:hAnsi="Times New Roman"/>
          <w:b/>
          <w:color w:val="000000"/>
          <w:sz w:val="24"/>
          <w:szCs w:val="24"/>
        </w:rPr>
        <w:t>сумма нарушений составила 4 195 215,85 рублей.</w:t>
      </w:r>
    </w:p>
    <w:p w:rsidR="00A80E7D" w:rsidRPr="00A80E7D" w:rsidRDefault="00A80E7D" w:rsidP="00A80E7D">
      <w:pPr>
        <w:ind w:firstLine="708"/>
        <w:jc w:val="both"/>
        <w:rPr>
          <w:rFonts w:ascii="Times New Roman" w:eastAsiaTheme="minorHAnsi" w:hAnsi="Times New Roman"/>
          <w:bCs/>
          <w:color w:val="000000"/>
          <w:sz w:val="24"/>
          <w:szCs w:val="24"/>
          <w:bdr w:val="none" w:sz="0" w:space="0" w:color="auto" w:frame="1"/>
          <w:shd w:val="clear" w:color="auto" w:fill="FFFFFF"/>
          <w:lang w:eastAsia="en-US"/>
        </w:rPr>
      </w:pPr>
      <w:r w:rsidRPr="00A80E7D">
        <w:rPr>
          <w:rFonts w:ascii="Times New Roman" w:eastAsiaTheme="minorHAnsi" w:hAnsi="Times New Roman"/>
          <w:sz w:val="24"/>
          <w:szCs w:val="24"/>
          <w:lang w:eastAsia="en-US"/>
        </w:rPr>
        <w:t xml:space="preserve">В ходе проведения проверок Контрольно-счетный орган установил, что в нарушение ст.3 и ст.4 Федерального закона № 223 «О закупках товаров, работ, услуг отдельными видами юридических лиц» (далее - Федеральный закон № 223-ФЗ), МБУ «Спортивно-оздоровительный центр «Дружба» не разработал и не разместил </w:t>
      </w:r>
      <w:r w:rsidRPr="00A80E7D">
        <w:rPr>
          <w:rFonts w:ascii="Times New Roman" w:eastAsiaTheme="minorHAnsi" w:hAnsi="Times New Roman"/>
          <w:bCs/>
          <w:color w:val="000000"/>
          <w:sz w:val="24"/>
          <w:szCs w:val="24"/>
          <w:bdr w:val="none" w:sz="0" w:space="0" w:color="auto" w:frame="1"/>
          <w:shd w:val="clear" w:color="auto" w:fill="FFFFFF"/>
          <w:lang w:eastAsia="en-US"/>
        </w:rPr>
        <w:t>в Единой информационной системе сведения о закупке продуктов питания по заключенным муниципальным контрактам на сумму 2 920 801,10 рублей.</w:t>
      </w:r>
    </w:p>
    <w:p w:rsidR="00A80E7D" w:rsidRPr="00A80E7D" w:rsidRDefault="00A80E7D" w:rsidP="00A80E7D">
      <w:pPr>
        <w:ind w:firstLine="709"/>
        <w:jc w:val="both"/>
        <w:rPr>
          <w:rFonts w:ascii="Times New Roman" w:eastAsiaTheme="minorHAnsi" w:hAnsi="Times New Roman"/>
          <w:sz w:val="24"/>
          <w:szCs w:val="24"/>
          <w:lang w:eastAsia="en-US"/>
        </w:rPr>
      </w:pPr>
      <w:r w:rsidRPr="00A80E7D">
        <w:rPr>
          <w:rFonts w:ascii="Times New Roman" w:eastAsiaTheme="minorHAnsi" w:hAnsi="Times New Roman"/>
          <w:color w:val="000000"/>
          <w:sz w:val="24"/>
          <w:szCs w:val="24"/>
          <w:shd w:val="clear" w:color="auto" w:fill="FFFFFF"/>
          <w:lang w:eastAsia="en-US"/>
        </w:rPr>
        <w:t xml:space="preserve">Статьей 4.5 КоАП РФ определено, что срок давности привлечения к административной ответственности – 1 год со дня совершения административного правонарушения, договоры на организацию питания детей были заключены 20.05.2021 года и соответственно </w:t>
      </w:r>
      <w:r w:rsidRPr="00A80E7D">
        <w:rPr>
          <w:rFonts w:ascii="Times New Roman" w:eastAsiaTheme="minorHAnsi" w:hAnsi="Times New Roman"/>
          <w:sz w:val="24"/>
          <w:szCs w:val="24"/>
          <w:lang w:eastAsia="en-US"/>
        </w:rPr>
        <w:t>срок давности привлечения к административной ответственности должностных лиц МБУ «Спортивно-оздоровительный центр «Дружба» истек 20.05.2022 года.</w:t>
      </w:r>
    </w:p>
    <w:p w:rsidR="00A80E7D" w:rsidRPr="00A80E7D" w:rsidRDefault="00A80E7D" w:rsidP="00A80E7D">
      <w:pPr>
        <w:ind w:firstLine="709"/>
        <w:jc w:val="both"/>
        <w:rPr>
          <w:rFonts w:ascii="Times New Roman" w:eastAsiaTheme="minorHAnsi" w:hAnsi="Times New Roman"/>
          <w:color w:val="000000"/>
          <w:sz w:val="24"/>
          <w:szCs w:val="24"/>
          <w:shd w:val="clear" w:color="auto" w:fill="FFFFFF"/>
          <w:lang w:eastAsia="en-US"/>
        </w:rPr>
      </w:pPr>
      <w:r w:rsidRPr="00A80E7D">
        <w:rPr>
          <w:rFonts w:ascii="Times New Roman" w:eastAsiaTheme="minorHAnsi" w:hAnsi="Times New Roman"/>
          <w:color w:val="000000"/>
          <w:sz w:val="24"/>
          <w:szCs w:val="24"/>
          <w:shd w:val="clear" w:color="auto" w:fill="FFFFFF"/>
          <w:lang w:eastAsia="en-US"/>
        </w:rPr>
        <w:lastRenderedPageBreak/>
        <w:t xml:space="preserve">Контрольно-счетный орган в ходе проверки отметил, что в случае повторного выявленного нарушения в части не размещения информации о закупке, предусмотренной законодательством, в адрес </w:t>
      </w:r>
      <w:r w:rsidRPr="00A80E7D">
        <w:rPr>
          <w:rFonts w:ascii="Times New Roman" w:eastAsiaTheme="minorHAnsi" w:hAnsi="Times New Roman"/>
          <w:sz w:val="24"/>
          <w:szCs w:val="24"/>
          <w:lang w:eastAsia="en-US"/>
        </w:rPr>
        <w:t xml:space="preserve">МБУ «Спортивно-оздоровительный центр «Дружба» будут применены меры в виде </w:t>
      </w:r>
      <w:r w:rsidRPr="00A80E7D">
        <w:rPr>
          <w:rFonts w:ascii="Times New Roman" w:eastAsiaTheme="minorHAnsi" w:hAnsi="Times New Roman"/>
          <w:color w:val="000000"/>
          <w:sz w:val="24"/>
          <w:szCs w:val="24"/>
          <w:shd w:val="clear" w:color="auto" w:fill="FFFFFF"/>
          <w:lang w:eastAsia="en-US"/>
        </w:rPr>
        <w:t>наложения административного штрафа в размере от 30 000 руб. до  50 000 руб. на должностное лицо и от 100 000 руб. до 300 000 руб. на юридическое лицо, по каждому выявленному нарушению, т.е. сумма штрафом по данным нарушениям суммируются. (ч.5 ст.7.32.3 КоАП РФ).</w:t>
      </w:r>
    </w:p>
    <w:p w:rsidR="00A80E7D" w:rsidRPr="00A80E7D" w:rsidRDefault="00A80E7D" w:rsidP="00A80E7D">
      <w:pPr>
        <w:adjustRightInd w:val="0"/>
        <w:ind w:firstLine="709"/>
        <w:contextualSpacing/>
        <w:jc w:val="both"/>
        <w:rPr>
          <w:rFonts w:ascii="Times New Roman" w:eastAsiaTheme="minorHAnsi" w:hAnsi="Times New Roman"/>
          <w:sz w:val="24"/>
          <w:szCs w:val="24"/>
          <w:lang w:eastAsia="en-US"/>
        </w:rPr>
      </w:pPr>
      <w:r w:rsidRPr="00A80E7D">
        <w:rPr>
          <w:rFonts w:ascii="Times New Roman" w:eastAsiaTheme="minorHAnsi" w:hAnsi="Times New Roman"/>
          <w:sz w:val="24"/>
          <w:szCs w:val="24"/>
          <w:lang w:eastAsia="en-US"/>
        </w:rPr>
        <w:t xml:space="preserve">Проверкой УМП «Редакция газеты «Малоярославецкий край» Контрольно-счетный орган установил, что в нарушение Федерального закона № 223-ФЗ, размещенное на официальном сайте Российской Федерации в сети Интернет по адресу </w:t>
      </w:r>
      <w:hyperlink r:id="rId8" w:history="1">
        <w:r w:rsidRPr="00A80E7D">
          <w:rPr>
            <w:rFonts w:ascii="Times New Roman" w:eastAsiaTheme="minorHAnsi" w:hAnsi="Times New Roman"/>
            <w:sz w:val="24"/>
            <w:szCs w:val="24"/>
            <w:u w:val="single"/>
            <w:lang w:val="en-US" w:eastAsia="en-US"/>
          </w:rPr>
          <w:t>www</w:t>
        </w:r>
        <w:r w:rsidRPr="00A80E7D">
          <w:rPr>
            <w:rFonts w:ascii="Times New Roman" w:eastAsiaTheme="minorHAnsi" w:hAnsi="Times New Roman"/>
            <w:sz w:val="24"/>
            <w:szCs w:val="24"/>
            <w:u w:val="single"/>
            <w:lang w:eastAsia="en-US"/>
          </w:rPr>
          <w:t>.zakupki.gov.ru</w:t>
        </w:r>
      </w:hyperlink>
      <w:r w:rsidRPr="00A80E7D">
        <w:rPr>
          <w:rFonts w:ascii="Times New Roman" w:eastAsiaTheme="minorHAnsi" w:hAnsi="Times New Roman"/>
          <w:sz w:val="24"/>
          <w:szCs w:val="24"/>
          <w:lang w:eastAsia="en-US"/>
        </w:rPr>
        <w:t xml:space="preserve"> </w:t>
      </w:r>
      <w:r w:rsidRPr="00A80E7D">
        <w:rPr>
          <w:rFonts w:ascii="Times New Roman" w:eastAsiaTheme="minorHAnsi" w:hAnsi="Times New Roman"/>
          <w:b/>
          <w:sz w:val="24"/>
          <w:szCs w:val="24"/>
          <w:lang w:eastAsia="en-US"/>
        </w:rPr>
        <w:t>Положение о закупке</w:t>
      </w:r>
      <w:r w:rsidRPr="00A80E7D">
        <w:rPr>
          <w:rFonts w:ascii="Times New Roman" w:eastAsiaTheme="minorHAnsi" w:hAnsi="Times New Roman"/>
          <w:sz w:val="24"/>
          <w:szCs w:val="24"/>
          <w:lang w:eastAsia="en-US"/>
        </w:rPr>
        <w:t xml:space="preserve"> распространяет свое действие только на 2019 год. </w:t>
      </w:r>
    </w:p>
    <w:p w:rsidR="00A80E7D" w:rsidRPr="00A80E7D" w:rsidRDefault="00A80E7D" w:rsidP="00A80E7D">
      <w:pPr>
        <w:autoSpaceDE w:val="0"/>
        <w:autoSpaceDN w:val="0"/>
        <w:adjustRightInd w:val="0"/>
        <w:ind w:firstLine="709"/>
        <w:jc w:val="both"/>
        <w:rPr>
          <w:rFonts w:ascii="Times New Roman" w:eastAsiaTheme="minorHAnsi" w:hAnsi="Times New Roman"/>
          <w:sz w:val="24"/>
          <w:szCs w:val="24"/>
          <w:lang w:eastAsia="en-US"/>
        </w:rPr>
      </w:pPr>
      <w:r w:rsidRPr="00A80E7D">
        <w:rPr>
          <w:rFonts w:ascii="Times New Roman" w:eastAsiaTheme="minorHAnsi" w:hAnsi="Times New Roman"/>
          <w:sz w:val="24"/>
          <w:szCs w:val="24"/>
          <w:lang w:eastAsia="en-US"/>
        </w:rPr>
        <w:t>Документом, регламентирующим закупочную деятельность заказчика в соответствии со ст. 2 Федерального закона № 223-ФЗ, является Положение о закупке товаров, работ, услуг.</w:t>
      </w:r>
    </w:p>
    <w:p w:rsidR="00A80E7D" w:rsidRPr="00A80E7D" w:rsidRDefault="00A80E7D" w:rsidP="00A80E7D">
      <w:pPr>
        <w:ind w:firstLine="709"/>
        <w:jc w:val="both"/>
        <w:rPr>
          <w:rFonts w:ascii="Times New Roman" w:eastAsiaTheme="minorHAnsi" w:hAnsi="Times New Roman"/>
          <w:sz w:val="24"/>
          <w:szCs w:val="24"/>
          <w:lang w:eastAsia="en-US"/>
        </w:rPr>
      </w:pPr>
      <w:r w:rsidRPr="00A80E7D">
        <w:rPr>
          <w:rFonts w:ascii="Times New Roman" w:eastAsiaTheme="minorHAnsi" w:hAnsi="Times New Roman"/>
          <w:sz w:val="24"/>
          <w:szCs w:val="24"/>
          <w:lang w:eastAsia="en-US"/>
        </w:rPr>
        <w:t>Таким образом, УМП «Редакция газеты «Малоярославецкий край» без действующего положения о закупке, неправомерно заключила в 2021 году 35 договоров на общую сумму 1 713 605,26 рублей</w:t>
      </w:r>
      <w:r w:rsidRPr="00A80E7D">
        <w:rPr>
          <w:rFonts w:ascii="Times New Roman" w:eastAsiaTheme="minorHAnsi" w:hAnsi="Times New Roman"/>
          <w:b/>
          <w:sz w:val="24"/>
          <w:szCs w:val="24"/>
          <w:lang w:eastAsia="en-US"/>
        </w:rPr>
        <w:t>.</w:t>
      </w:r>
      <w:r w:rsidRPr="00A80E7D">
        <w:rPr>
          <w:rFonts w:ascii="Times New Roman" w:eastAsiaTheme="minorHAnsi" w:hAnsi="Times New Roman"/>
          <w:sz w:val="24"/>
          <w:szCs w:val="24"/>
          <w:lang w:eastAsia="en-US"/>
        </w:rPr>
        <w:t xml:space="preserve"> </w:t>
      </w:r>
    </w:p>
    <w:p w:rsidR="00A80E7D" w:rsidRPr="00A80E7D" w:rsidRDefault="00A80E7D" w:rsidP="00A80E7D">
      <w:pPr>
        <w:ind w:firstLine="709"/>
        <w:jc w:val="both"/>
        <w:rPr>
          <w:rFonts w:ascii="Times New Roman" w:eastAsiaTheme="minorHAnsi" w:hAnsi="Times New Roman"/>
          <w:sz w:val="24"/>
          <w:szCs w:val="24"/>
          <w:lang w:eastAsia="en-US"/>
        </w:rPr>
      </w:pPr>
      <w:r w:rsidRPr="00A80E7D">
        <w:rPr>
          <w:rFonts w:ascii="Times New Roman" w:eastAsiaTheme="minorHAnsi" w:hAnsi="Times New Roman"/>
          <w:color w:val="000000"/>
          <w:sz w:val="24"/>
          <w:szCs w:val="24"/>
          <w:shd w:val="clear" w:color="auto" w:fill="FFFFFF"/>
          <w:lang w:eastAsia="en-US"/>
        </w:rPr>
        <w:t xml:space="preserve">Но так как срок давности привлечения к административной ответственности – 1 год со дня совершения административного правонарушения (ст.4.5 КоАП РФ), </w:t>
      </w:r>
      <w:r w:rsidRPr="00A80E7D">
        <w:rPr>
          <w:rFonts w:ascii="Times New Roman" w:eastAsiaTheme="minorHAnsi" w:hAnsi="Times New Roman"/>
          <w:sz w:val="24"/>
          <w:szCs w:val="24"/>
          <w:lang w:eastAsia="en-US"/>
        </w:rPr>
        <w:t xml:space="preserve">срок давности привлечения к административной ответственности должностных лиц </w:t>
      </w:r>
      <w:r w:rsidRPr="00A80E7D">
        <w:rPr>
          <w:rFonts w:ascii="Times New Roman" w:eastAsiaTheme="minorHAnsi" w:hAnsi="Times New Roman"/>
          <w:sz w:val="24"/>
          <w:szCs w:val="24"/>
          <w:lang w:eastAsia="en-US"/>
        </w:rPr>
        <w:br/>
        <w:t>УМП «Редакция газеты «Малоярославецкий край» истек 1 октября 2022 года (срок заключения в 2021 году последнего из 35 договоров), а проверка в УМП «Редакция газеты «Малоярославецкий край» закончена 28.12.2022 года.</w:t>
      </w:r>
    </w:p>
    <w:p w:rsidR="00A80E7D" w:rsidRPr="00A80E7D" w:rsidRDefault="00A80E7D" w:rsidP="00A80E7D">
      <w:pPr>
        <w:spacing w:before="120"/>
        <w:ind w:firstLine="708"/>
        <w:jc w:val="both"/>
        <w:rPr>
          <w:rFonts w:ascii="Times New Roman" w:hAnsi="Times New Roman"/>
          <w:sz w:val="24"/>
          <w:szCs w:val="24"/>
        </w:rPr>
      </w:pPr>
      <w:r w:rsidRPr="00A80E7D">
        <w:rPr>
          <w:rFonts w:ascii="Times New Roman" w:hAnsi="Times New Roman"/>
          <w:sz w:val="24"/>
          <w:szCs w:val="24"/>
        </w:rPr>
        <w:t xml:space="preserve">По итогам контрольных мероприятий в </w:t>
      </w:r>
      <w:r w:rsidRPr="00A80E7D">
        <w:rPr>
          <w:rFonts w:ascii="Times New Roman" w:hAnsi="Times New Roman"/>
          <w:color w:val="000000"/>
          <w:sz w:val="24"/>
          <w:szCs w:val="24"/>
        </w:rPr>
        <w:t xml:space="preserve">МБУ «Спортивно-оздоровительный центр «Дружба» и </w:t>
      </w:r>
      <w:r w:rsidRPr="00A80E7D">
        <w:rPr>
          <w:rFonts w:ascii="Times New Roman" w:hAnsi="Times New Roman"/>
          <w:sz w:val="24"/>
          <w:szCs w:val="24"/>
        </w:rPr>
        <w:t xml:space="preserve">УМП «Редакция газеты «Малоярославецкий край» были подготовлены отчеты и направлены руководителям объектов контрольных мероприятий, в Малоярославецкое Районное Собрание депутатов, городскую Думу муниципального образования городское поселение «Город Малоярославец» и администрацию муниципального образования городское поселение «Город Малоярославец». </w:t>
      </w:r>
    </w:p>
    <w:p w:rsidR="00A80E7D" w:rsidRPr="00A80E7D" w:rsidRDefault="00A80E7D" w:rsidP="00A80E7D">
      <w:pPr>
        <w:spacing w:before="60"/>
        <w:ind w:firstLine="708"/>
        <w:jc w:val="both"/>
        <w:rPr>
          <w:rFonts w:ascii="Times New Roman" w:hAnsi="Times New Roman"/>
          <w:sz w:val="24"/>
          <w:szCs w:val="24"/>
        </w:rPr>
      </w:pPr>
      <w:r w:rsidRPr="00A80E7D">
        <w:rPr>
          <w:rFonts w:ascii="Times New Roman" w:hAnsi="Times New Roman"/>
          <w:color w:val="000000"/>
          <w:sz w:val="24"/>
          <w:szCs w:val="24"/>
        </w:rPr>
        <w:t xml:space="preserve">С целью устранения выявленных нарушений руководителям предприятий и учреждений направлены </w:t>
      </w:r>
      <w:r w:rsidRPr="00A80E7D">
        <w:rPr>
          <w:rFonts w:ascii="Times New Roman" w:hAnsi="Times New Roman"/>
          <w:b/>
          <w:color w:val="000000"/>
          <w:sz w:val="24"/>
          <w:szCs w:val="24"/>
        </w:rPr>
        <w:t>представления</w:t>
      </w:r>
      <w:r w:rsidRPr="00A80E7D">
        <w:rPr>
          <w:rFonts w:ascii="Times New Roman" w:hAnsi="Times New Roman"/>
          <w:color w:val="000000"/>
          <w:sz w:val="24"/>
          <w:szCs w:val="24"/>
        </w:rPr>
        <w:t xml:space="preserve">, которые анализируются и находится у нас на постоянном контроле. </w:t>
      </w:r>
    </w:p>
    <w:p w:rsidR="00A80E7D" w:rsidRPr="00A80E7D" w:rsidRDefault="00A80E7D" w:rsidP="00A80E7D">
      <w:pPr>
        <w:spacing w:before="60"/>
        <w:ind w:firstLine="709"/>
        <w:jc w:val="both"/>
        <w:rPr>
          <w:rFonts w:ascii="Times New Roman" w:hAnsi="Times New Roman"/>
          <w:b/>
          <w:color w:val="000000"/>
          <w:sz w:val="24"/>
          <w:szCs w:val="24"/>
        </w:rPr>
      </w:pPr>
      <w:r w:rsidRPr="00A80E7D">
        <w:rPr>
          <w:rFonts w:ascii="Times New Roman" w:hAnsi="Times New Roman"/>
          <w:b/>
          <w:color w:val="000000"/>
          <w:sz w:val="24"/>
          <w:szCs w:val="24"/>
        </w:rPr>
        <w:t>В рамках реализации полномочий, установленных Федеральным законом № 6-ФЗ, основными задачами деятельности Контрольно-счетного органа в 2023 году будут являться:</w:t>
      </w:r>
    </w:p>
    <w:p w:rsidR="00A80E7D" w:rsidRPr="00A80E7D" w:rsidRDefault="00A80E7D" w:rsidP="00A80E7D">
      <w:pPr>
        <w:spacing w:before="120"/>
        <w:ind w:firstLine="709"/>
        <w:jc w:val="both"/>
        <w:rPr>
          <w:rFonts w:ascii="Times New Roman" w:hAnsi="Times New Roman"/>
          <w:color w:val="000000"/>
          <w:sz w:val="24"/>
          <w:szCs w:val="24"/>
        </w:rPr>
      </w:pPr>
      <w:r w:rsidRPr="00A80E7D">
        <w:rPr>
          <w:rFonts w:ascii="Times New Roman" w:hAnsi="Times New Roman"/>
          <w:color w:val="000000"/>
          <w:sz w:val="24"/>
          <w:szCs w:val="24"/>
        </w:rPr>
        <w:t>- организация и осуществление предварительного, текущего и последующего контроля за исполнением бюджета муниципального района «Малоярославецкий район»,  муниципального образования городское поселение «Город Малоярославец» и бюджетов сельских поселений Малоярославецкого района, включая внешнюю проверку годового отчета об исполнении бюджета, экспертизы проектов нормативных правовых актов, влекущих расходы бюджета;</w:t>
      </w:r>
    </w:p>
    <w:p w:rsidR="00A80E7D" w:rsidRPr="00A80E7D" w:rsidRDefault="00A80E7D" w:rsidP="00A80E7D">
      <w:pPr>
        <w:spacing w:before="120"/>
        <w:ind w:firstLine="709"/>
        <w:jc w:val="both"/>
        <w:rPr>
          <w:rFonts w:ascii="Times New Roman" w:hAnsi="Times New Roman"/>
          <w:color w:val="000000"/>
          <w:sz w:val="24"/>
          <w:szCs w:val="24"/>
        </w:rPr>
      </w:pPr>
      <w:r w:rsidRPr="00A80E7D">
        <w:rPr>
          <w:rFonts w:ascii="Times New Roman" w:hAnsi="Times New Roman"/>
          <w:color w:val="000000"/>
          <w:sz w:val="24"/>
          <w:szCs w:val="24"/>
        </w:rPr>
        <w:lastRenderedPageBreak/>
        <w:t>- обеспечение и дальнейшее развитие аудита эффективности использования бюджетных средств и иных ресурсов, полученных объектами аудита для достижения запланированных целей и выполнения возложенных функций в рамках реализации муниципальных программ муниципального района «Малоярославецкий район», муниципального образования городское поселение «Город Малоярославец», и сельских посел</w:t>
      </w:r>
      <w:r>
        <w:rPr>
          <w:rFonts w:ascii="Times New Roman" w:hAnsi="Times New Roman"/>
          <w:color w:val="000000"/>
          <w:sz w:val="24"/>
          <w:szCs w:val="24"/>
        </w:rPr>
        <w:t>ений «Малоярославецкого района»</w:t>
      </w:r>
      <w:r w:rsidRPr="00A80E7D">
        <w:rPr>
          <w:rFonts w:ascii="Times New Roman" w:hAnsi="Times New Roman"/>
          <w:color w:val="000000"/>
          <w:sz w:val="24"/>
          <w:szCs w:val="24"/>
        </w:rPr>
        <w:t>;</w:t>
      </w:r>
    </w:p>
    <w:p w:rsidR="00A80E7D" w:rsidRPr="00A80E7D" w:rsidRDefault="00A80E7D" w:rsidP="00A80E7D">
      <w:pPr>
        <w:spacing w:before="120"/>
        <w:ind w:firstLine="709"/>
        <w:jc w:val="both"/>
        <w:rPr>
          <w:rFonts w:ascii="Times New Roman" w:hAnsi="Times New Roman"/>
          <w:color w:val="000000"/>
          <w:sz w:val="24"/>
          <w:szCs w:val="24"/>
        </w:rPr>
      </w:pPr>
      <w:r w:rsidRPr="00A80E7D">
        <w:rPr>
          <w:rFonts w:ascii="Times New Roman" w:hAnsi="Times New Roman"/>
          <w:color w:val="000000"/>
          <w:sz w:val="24"/>
          <w:szCs w:val="24"/>
        </w:rPr>
        <w:t>- обеспечение и проведение проверки в целях выполнения п. 19 Национального плана противодействия коррупции на 2021-2024 годы, утвержденного Указом Президента РФ от 16.08.2021 № 478;</w:t>
      </w:r>
    </w:p>
    <w:p w:rsidR="00A80E7D" w:rsidRPr="00A80E7D" w:rsidRDefault="00A80E7D" w:rsidP="00A80E7D">
      <w:pPr>
        <w:spacing w:before="120"/>
        <w:ind w:firstLine="709"/>
        <w:jc w:val="both"/>
        <w:rPr>
          <w:rFonts w:ascii="Times New Roman" w:hAnsi="Times New Roman"/>
          <w:color w:val="000000"/>
          <w:sz w:val="24"/>
          <w:szCs w:val="24"/>
        </w:rPr>
      </w:pPr>
      <w:r w:rsidRPr="00A80E7D">
        <w:rPr>
          <w:rFonts w:ascii="Times New Roman" w:hAnsi="Times New Roman"/>
          <w:color w:val="000000"/>
          <w:sz w:val="24"/>
          <w:szCs w:val="24"/>
        </w:rPr>
        <w:t>- мониторинг реализации национальных проектов (программ) на территории муниципального района «Малоярославецкий район» и муниципального образования городское поселение «Город Малоярославец»;</w:t>
      </w:r>
    </w:p>
    <w:p w:rsidR="00A80E7D" w:rsidRPr="00A80E7D" w:rsidRDefault="00A80E7D" w:rsidP="00A80E7D">
      <w:pPr>
        <w:spacing w:before="120"/>
        <w:ind w:firstLine="709"/>
        <w:jc w:val="both"/>
        <w:rPr>
          <w:rFonts w:ascii="Times New Roman" w:hAnsi="Times New Roman"/>
          <w:color w:val="000000"/>
          <w:sz w:val="24"/>
          <w:szCs w:val="24"/>
        </w:rPr>
      </w:pPr>
      <w:r w:rsidRPr="00A80E7D">
        <w:rPr>
          <w:rFonts w:ascii="Times New Roman" w:hAnsi="Times New Roman"/>
          <w:color w:val="000000"/>
          <w:sz w:val="24"/>
          <w:szCs w:val="24"/>
        </w:rPr>
        <w:t>- организация и осуществление контроля эффективности и соблюдения установленного порядка управления и распоряжения имуществом, находящимся в собственности муниципального района «Малоярославецкий район» и городского поселения «Город Малоярославец»;</w:t>
      </w:r>
    </w:p>
    <w:p w:rsidR="00A80E7D" w:rsidRPr="00A80E7D" w:rsidRDefault="00A80E7D" w:rsidP="00A80E7D">
      <w:pPr>
        <w:spacing w:before="120"/>
        <w:ind w:firstLine="709"/>
        <w:jc w:val="both"/>
        <w:rPr>
          <w:rFonts w:ascii="Times New Roman" w:hAnsi="Times New Roman"/>
          <w:color w:val="000000"/>
          <w:sz w:val="24"/>
          <w:szCs w:val="24"/>
        </w:rPr>
      </w:pPr>
      <w:r w:rsidRPr="00A80E7D">
        <w:rPr>
          <w:rFonts w:ascii="Times New Roman" w:hAnsi="Times New Roman"/>
          <w:color w:val="000000"/>
          <w:sz w:val="24"/>
          <w:szCs w:val="24"/>
        </w:rPr>
        <w:t>- обеспечение и дальнейшее развитие аудита закупок для муниципальных нужд муниципального района «Малоярославецкий район» и городского поселения «Город Малоярославец»;</w:t>
      </w:r>
    </w:p>
    <w:p w:rsidR="00A80E7D" w:rsidRPr="00A80E7D" w:rsidRDefault="00A80E7D" w:rsidP="00A80E7D">
      <w:pPr>
        <w:pStyle w:val="af2"/>
        <w:spacing w:before="120" w:beforeAutospacing="0" w:after="0" w:afterAutospacing="0"/>
        <w:ind w:firstLine="709"/>
        <w:jc w:val="both"/>
        <w:rPr>
          <w:color w:val="000000"/>
        </w:rPr>
      </w:pPr>
      <w:r w:rsidRPr="00A80E7D">
        <w:rPr>
          <w:color w:val="000000"/>
        </w:rPr>
        <w:t>-  проведения контроля за</w:t>
      </w:r>
      <w:r>
        <w:rPr>
          <w:color w:val="000000"/>
        </w:rPr>
        <w:t xml:space="preserve"> правомерностью формирования и </w:t>
      </w:r>
      <w:r w:rsidRPr="00A80E7D">
        <w:rPr>
          <w:color w:val="000000"/>
        </w:rPr>
        <w:t>финансового обеспечения выполнения муниципальных заданий на оказание муниципальных услуг (выполнение работ) главными распорядителями бюджетных средств муниципального района «Малоярославецкий район» и городского поселения;</w:t>
      </w:r>
    </w:p>
    <w:p w:rsidR="00A80E7D" w:rsidRPr="00A80E7D" w:rsidRDefault="00A80E7D" w:rsidP="00A80E7D">
      <w:pPr>
        <w:pStyle w:val="af2"/>
        <w:spacing w:before="120" w:beforeAutospacing="0" w:after="0" w:afterAutospacing="0"/>
        <w:ind w:firstLine="709"/>
        <w:jc w:val="both"/>
        <w:rPr>
          <w:color w:val="000000"/>
        </w:rPr>
      </w:pPr>
      <w:r w:rsidRPr="00A80E7D">
        <w:rPr>
          <w:color w:val="000000"/>
        </w:rPr>
        <w:t>- обеспечение выполнения в установленные сроки представлений Контрольно-счетного органа.</w:t>
      </w:r>
    </w:p>
    <w:p w:rsidR="00A80E7D" w:rsidRPr="00A80E7D" w:rsidRDefault="00A80E7D" w:rsidP="00A80E7D">
      <w:pPr>
        <w:spacing w:before="120"/>
        <w:ind w:firstLine="709"/>
        <w:jc w:val="both"/>
        <w:rPr>
          <w:rFonts w:ascii="Times New Roman" w:hAnsi="Times New Roman"/>
          <w:sz w:val="24"/>
          <w:szCs w:val="24"/>
        </w:rPr>
      </w:pPr>
      <w:r w:rsidRPr="00A80E7D">
        <w:rPr>
          <w:rFonts w:ascii="Times New Roman" w:hAnsi="Times New Roman"/>
          <w:sz w:val="24"/>
          <w:szCs w:val="24"/>
        </w:rPr>
        <w:t>Кроме того, с целью обмена опытом с контрольно-счетной палатой КО, нами будет внедрятся практика привлечения специалистов КСП КО для контрольных мероприятий КСО, а также проведение совместных контрольных мероприятий.</w:t>
      </w:r>
    </w:p>
    <w:p w:rsidR="00A80E7D" w:rsidRPr="00A80E7D" w:rsidRDefault="00A80E7D" w:rsidP="00A80E7D">
      <w:pPr>
        <w:jc w:val="both"/>
        <w:rPr>
          <w:rFonts w:ascii="Times New Roman" w:hAnsi="Times New Roman"/>
          <w:b/>
          <w:sz w:val="24"/>
          <w:szCs w:val="24"/>
        </w:rPr>
      </w:pPr>
    </w:p>
    <w:sectPr w:rsidR="00A80E7D" w:rsidRPr="00A80E7D" w:rsidSect="00B24BDC">
      <w:headerReference w:type="even" r:id="rId9"/>
      <w:headerReference w:type="default" r:id="rId10"/>
      <w:footerReference w:type="even" r:id="rId11"/>
      <w:footerReference w:type="default" r:id="rId12"/>
      <w:headerReference w:type="first" r:id="rId13"/>
      <w:footerReference w:type="first" r:id="rId14"/>
      <w:pgSz w:w="11906" w:h="16838"/>
      <w:pgMar w:top="567" w:right="851" w:bottom="851" w:left="1701"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8F7" w:rsidRDefault="00F118F7">
      <w:pPr>
        <w:spacing w:after="0" w:line="240" w:lineRule="auto"/>
      </w:pPr>
      <w:r>
        <w:separator/>
      </w:r>
    </w:p>
  </w:endnote>
  <w:endnote w:type="continuationSeparator" w:id="0">
    <w:p w:rsidR="00F118F7" w:rsidRDefault="00F11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97D" w:rsidRDefault="00B0197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694" w:rsidRDefault="00B24BDC">
    <w:pPr>
      <w:pStyle w:val="a8"/>
    </w:pPr>
    <w:r>
      <w:ptab w:relativeTo="margin" w:alignment="center" w:leader="none"/>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97D" w:rsidRDefault="00B0197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8F7" w:rsidRDefault="00F118F7">
      <w:pPr>
        <w:spacing w:after="0" w:line="240" w:lineRule="auto"/>
      </w:pPr>
      <w:r>
        <w:separator/>
      </w:r>
    </w:p>
  </w:footnote>
  <w:footnote w:type="continuationSeparator" w:id="0">
    <w:p w:rsidR="00F118F7" w:rsidRDefault="00F11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97D" w:rsidRDefault="00B0197D">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97D" w:rsidRDefault="00B0197D">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97D" w:rsidRDefault="00B0197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457A"/>
    <w:multiLevelType w:val="hybridMultilevel"/>
    <w:tmpl w:val="18FA999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1FC570DF"/>
    <w:multiLevelType w:val="hybridMultilevel"/>
    <w:tmpl w:val="2A544090"/>
    <w:lvl w:ilvl="0" w:tplc="412CABC0">
      <w:start w:val="1"/>
      <w:numFmt w:val="decimal"/>
      <w:lvlText w:val="%1."/>
      <w:lvlJc w:val="left"/>
      <w:pPr>
        <w:ind w:left="2028" w:hanging="468"/>
      </w:pPr>
      <w:rPr>
        <w:rFonts w:cs="Times New Roman" w:hint="default"/>
        <w:b w:val="0"/>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2" w15:restartNumberingAfterBreak="0">
    <w:nsid w:val="231B7758"/>
    <w:multiLevelType w:val="hybridMultilevel"/>
    <w:tmpl w:val="91561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6B4AC3"/>
    <w:multiLevelType w:val="hybridMultilevel"/>
    <w:tmpl w:val="B088E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67402B"/>
    <w:multiLevelType w:val="multilevel"/>
    <w:tmpl w:val="7CCE6AA8"/>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30" w:hanging="1800"/>
      </w:pPr>
      <w:rPr>
        <w:rFonts w:hint="default"/>
      </w:rPr>
    </w:lvl>
    <w:lvl w:ilvl="8">
      <w:start w:val="1"/>
      <w:numFmt w:val="decimal"/>
      <w:isLgl/>
      <w:lvlText w:val="%1.%2.%3.%4.%5.%6.%7.%8.%9."/>
      <w:lvlJc w:val="left"/>
      <w:pPr>
        <w:ind w:left="4200" w:hanging="2160"/>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66C"/>
    <w:rsid w:val="0003608E"/>
    <w:rsid w:val="000538FF"/>
    <w:rsid w:val="00066019"/>
    <w:rsid w:val="000A106D"/>
    <w:rsid w:val="000A1321"/>
    <w:rsid w:val="000E7A9E"/>
    <w:rsid w:val="000F178F"/>
    <w:rsid w:val="000F264A"/>
    <w:rsid w:val="00104DB1"/>
    <w:rsid w:val="0011232A"/>
    <w:rsid w:val="00120998"/>
    <w:rsid w:val="001608AC"/>
    <w:rsid w:val="00174FAB"/>
    <w:rsid w:val="00195F5B"/>
    <w:rsid w:val="001A73EB"/>
    <w:rsid w:val="001C0306"/>
    <w:rsid w:val="001D67FD"/>
    <w:rsid w:val="001F1C57"/>
    <w:rsid w:val="001F3688"/>
    <w:rsid w:val="00210A77"/>
    <w:rsid w:val="002206E3"/>
    <w:rsid w:val="00247C1A"/>
    <w:rsid w:val="00290F01"/>
    <w:rsid w:val="002C49E5"/>
    <w:rsid w:val="002C4BCB"/>
    <w:rsid w:val="002E2F1B"/>
    <w:rsid w:val="00340FF0"/>
    <w:rsid w:val="0036706B"/>
    <w:rsid w:val="003877BC"/>
    <w:rsid w:val="003A5D7F"/>
    <w:rsid w:val="003B2BB8"/>
    <w:rsid w:val="003B2C2D"/>
    <w:rsid w:val="003B7572"/>
    <w:rsid w:val="003E52AB"/>
    <w:rsid w:val="003F435F"/>
    <w:rsid w:val="00416D74"/>
    <w:rsid w:val="00464ED8"/>
    <w:rsid w:val="00475384"/>
    <w:rsid w:val="004D1629"/>
    <w:rsid w:val="004E771B"/>
    <w:rsid w:val="004F1E20"/>
    <w:rsid w:val="0050099D"/>
    <w:rsid w:val="005028C0"/>
    <w:rsid w:val="00514E49"/>
    <w:rsid w:val="00524E45"/>
    <w:rsid w:val="00551AF9"/>
    <w:rsid w:val="00577727"/>
    <w:rsid w:val="0058077E"/>
    <w:rsid w:val="00591C7A"/>
    <w:rsid w:val="005B7FBF"/>
    <w:rsid w:val="005E7689"/>
    <w:rsid w:val="006049EE"/>
    <w:rsid w:val="0064242D"/>
    <w:rsid w:val="006577BB"/>
    <w:rsid w:val="006A3AF8"/>
    <w:rsid w:val="006A545A"/>
    <w:rsid w:val="0072306D"/>
    <w:rsid w:val="00755367"/>
    <w:rsid w:val="0079406E"/>
    <w:rsid w:val="007C766C"/>
    <w:rsid w:val="007E573D"/>
    <w:rsid w:val="008248FA"/>
    <w:rsid w:val="0085229D"/>
    <w:rsid w:val="008678AA"/>
    <w:rsid w:val="00880173"/>
    <w:rsid w:val="008E399A"/>
    <w:rsid w:val="008E51D3"/>
    <w:rsid w:val="008E5882"/>
    <w:rsid w:val="00904A44"/>
    <w:rsid w:val="00907C48"/>
    <w:rsid w:val="00915A89"/>
    <w:rsid w:val="0093310A"/>
    <w:rsid w:val="00972DFE"/>
    <w:rsid w:val="00A36F70"/>
    <w:rsid w:val="00A80E7D"/>
    <w:rsid w:val="00A8311F"/>
    <w:rsid w:val="00AE7EAB"/>
    <w:rsid w:val="00B0197D"/>
    <w:rsid w:val="00B15FCD"/>
    <w:rsid w:val="00B24BDC"/>
    <w:rsid w:val="00B51445"/>
    <w:rsid w:val="00B53E07"/>
    <w:rsid w:val="00B85971"/>
    <w:rsid w:val="00BB2C4C"/>
    <w:rsid w:val="00BB6CF5"/>
    <w:rsid w:val="00C53329"/>
    <w:rsid w:val="00C96464"/>
    <w:rsid w:val="00CB622C"/>
    <w:rsid w:val="00CD5967"/>
    <w:rsid w:val="00CE7BCF"/>
    <w:rsid w:val="00D0039D"/>
    <w:rsid w:val="00D17ACB"/>
    <w:rsid w:val="00D23BCF"/>
    <w:rsid w:val="00D71598"/>
    <w:rsid w:val="00DC5AE7"/>
    <w:rsid w:val="00DD67DA"/>
    <w:rsid w:val="00E16EAA"/>
    <w:rsid w:val="00E32694"/>
    <w:rsid w:val="00E75F1D"/>
    <w:rsid w:val="00E77736"/>
    <w:rsid w:val="00E95B48"/>
    <w:rsid w:val="00EA0CB3"/>
    <w:rsid w:val="00EE710D"/>
    <w:rsid w:val="00F103F3"/>
    <w:rsid w:val="00F118F7"/>
    <w:rsid w:val="00F411A4"/>
    <w:rsid w:val="00F64A1A"/>
    <w:rsid w:val="00FB2F62"/>
    <w:rsid w:val="00FE0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AEB9"/>
  <w15:docId w15:val="{4F8A26B6-A91C-4784-841C-79CC0BEF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66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76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766C"/>
    <w:pPr>
      <w:widowControl w:val="0"/>
      <w:autoSpaceDE w:val="0"/>
      <w:autoSpaceDN w:val="0"/>
      <w:spacing w:after="0" w:line="240" w:lineRule="auto"/>
    </w:pPr>
    <w:rPr>
      <w:rFonts w:ascii="Calibri" w:eastAsia="Times New Roman" w:hAnsi="Calibri" w:cs="Calibri"/>
      <w:b/>
      <w:szCs w:val="20"/>
      <w:lang w:eastAsia="ru-RU"/>
    </w:rPr>
  </w:style>
  <w:style w:type="paragraph" w:styleId="a3">
    <w:name w:val="Title"/>
    <w:basedOn w:val="a"/>
    <w:link w:val="a4"/>
    <w:qFormat/>
    <w:rsid w:val="007C766C"/>
    <w:pPr>
      <w:spacing w:after="0" w:line="240" w:lineRule="auto"/>
      <w:jc w:val="center"/>
    </w:pPr>
    <w:rPr>
      <w:rFonts w:ascii="Times New Roman" w:hAnsi="Times New Roman"/>
      <w:b/>
      <w:sz w:val="24"/>
      <w:szCs w:val="24"/>
    </w:rPr>
  </w:style>
  <w:style w:type="character" w:customStyle="1" w:styleId="a4">
    <w:name w:val="Заголовок Знак"/>
    <w:basedOn w:val="a0"/>
    <w:link w:val="a3"/>
    <w:rsid w:val="007C766C"/>
    <w:rPr>
      <w:rFonts w:ascii="Times New Roman" w:eastAsia="Times New Roman" w:hAnsi="Times New Roman" w:cs="Times New Roman"/>
      <w:b/>
      <w:sz w:val="24"/>
      <w:szCs w:val="24"/>
      <w:lang w:eastAsia="ru-RU"/>
    </w:rPr>
  </w:style>
  <w:style w:type="paragraph" w:styleId="a5">
    <w:name w:val="Subtitle"/>
    <w:basedOn w:val="a"/>
    <w:link w:val="a6"/>
    <w:qFormat/>
    <w:rsid w:val="007C766C"/>
    <w:pPr>
      <w:overflowPunct w:val="0"/>
      <w:autoSpaceDE w:val="0"/>
      <w:autoSpaceDN w:val="0"/>
      <w:adjustRightInd w:val="0"/>
      <w:spacing w:after="0" w:line="240" w:lineRule="auto"/>
      <w:jc w:val="center"/>
    </w:pPr>
    <w:rPr>
      <w:rFonts w:ascii="Times New Roman" w:hAnsi="Times New Roman"/>
      <w:b/>
      <w:sz w:val="40"/>
      <w:szCs w:val="35"/>
    </w:rPr>
  </w:style>
  <w:style w:type="character" w:customStyle="1" w:styleId="a6">
    <w:name w:val="Подзаголовок Знак"/>
    <w:basedOn w:val="a0"/>
    <w:link w:val="a5"/>
    <w:rsid w:val="007C766C"/>
    <w:rPr>
      <w:rFonts w:ascii="Times New Roman" w:eastAsia="Times New Roman" w:hAnsi="Times New Roman" w:cs="Times New Roman"/>
      <w:b/>
      <w:sz w:val="40"/>
      <w:szCs w:val="35"/>
      <w:lang w:eastAsia="ru-RU"/>
    </w:rPr>
  </w:style>
  <w:style w:type="paragraph" w:styleId="a7">
    <w:name w:val="List Paragraph"/>
    <w:basedOn w:val="a"/>
    <w:uiPriority w:val="34"/>
    <w:qFormat/>
    <w:rsid w:val="007C766C"/>
    <w:pPr>
      <w:spacing w:after="0" w:line="240" w:lineRule="auto"/>
      <w:ind w:left="720"/>
      <w:contextualSpacing/>
    </w:pPr>
    <w:rPr>
      <w:rFonts w:ascii="Times New Roman" w:hAnsi="Times New Roman"/>
      <w:sz w:val="24"/>
      <w:szCs w:val="24"/>
    </w:rPr>
  </w:style>
  <w:style w:type="paragraph" w:styleId="a8">
    <w:name w:val="footer"/>
    <w:basedOn w:val="a"/>
    <w:link w:val="a9"/>
    <w:uiPriority w:val="99"/>
    <w:unhideWhenUsed/>
    <w:rsid w:val="007C76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66C"/>
    <w:rPr>
      <w:rFonts w:ascii="Calibri" w:eastAsia="Times New Roman" w:hAnsi="Calibri" w:cs="Times New Roman"/>
      <w:lang w:eastAsia="ru-RU"/>
    </w:rPr>
  </w:style>
  <w:style w:type="table" w:styleId="aa">
    <w:name w:val="Table Grid"/>
    <w:basedOn w:val="a1"/>
    <w:rsid w:val="001F36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rsid w:val="006049EE"/>
    <w:pPr>
      <w:spacing w:after="120" w:line="240" w:lineRule="auto"/>
    </w:pPr>
    <w:rPr>
      <w:rFonts w:ascii="Times New Roman" w:hAnsi="Times New Roman"/>
      <w:sz w:val="24"/>
      <w:szCs w:val="24"/>
    </w:rPr>
  </w:style>
  <w:style w:type="character" w:customStyle="1" w:styleId="ac">
    <w:name w:val="Основной текст Знак"/>
    <w:basedOn w:val="a0"/>
    <w:link w:val="ab"/>
    <w:uiPriority w:val="99"/>
    <w:rsid w:val="006049EE"/>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8678A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678AA"/>
    <w:rPr>
      <w:rFonts w:ascii="Segoe UI" w:eastAsia="Times New Roman" w:hAnsi="Segoe UI" w:cs="Segoe UI"/>
      <w:sz w:val="18"/>
      <w:szCs w:val="18"/>
      <w:lang w:eastAsia="ru-RU"/>
    </w:rPr>
  </w:style>
  <w:style w:type="paragraph" w:styleId="af">
    <w:name w:val="header"/>
    <w:basedOn w:val="a"/>
    <w:link w:val="af0"/>
    <w:uiPriority w:val="99"/>
    <w:unhideWhenUsed/>
    <w:rsid w:val="00EE710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E710D"/>
    <w:rPr>
      <w:rFonts w:ascii="Calibri" w:eastAsia="Times New Roman" w:hAnsi="Calibri" w:cs="Times New Roman"/>
      <w:lang w:eastAsia="ru-RU"/>
    </w:rPr>
  </w:style>
  <w:style w:type="paragraph" w:styleId="af1">
    <w:name w:val="No Spacing"/>
    <w:uiPriority w:val="1"/>
    <w:qFormat/>
    <w:rsid w:val="003B2C2D"/>
    <w:pPr>
      <w:spacing w:after="0" w:line="240" w:lineRule="auto"/>
      <w:jc w:val="both"/>
    </w:pPr>
    <w:rPr>
      <w:rFonts w:ascii="Times New Roman" w:eastAsia="Calibri" w:hAnsi="Times New Roman" w:cs="Times New Roman"/>
      <w:sz w:val="28"/>
      <w:szCs w:val="26"/>
    </w:rPr>
  </w:style>
  <w:style w:type="paragraph" w:styleId="af2">
    <w:name w:val="Normal (Web)"/>
    <w:aliases w:val="Обычный (Web)"/>
    <w:basedOn w:val="a"/>
    <w:unhideWhenUsed/>
    <w:rsid w:val="003B2C2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D90BA-9064-4476-B790-FBBF5434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3161</Words>
  <Characters>18021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2023-05-16T06:46:00Z</cp:lastPrinted>
  <dcterms:created xsi:type="dcterms:W3CDTF">2023-05-18T07:47:00Z</dcterms:created>
  <dcterms:modified xsi:type="dcterms:W3CDTF">2023-05-18T07:49:00Z</dcterms:modified>
</cp:coreProperties>
</file>