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21514" w:rsidRPr="00A03A2C" w:rsidTr="007215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1514" w:rsidRPr="00A03A2C" w:rsidRDefault="00721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C">
              <w:rPr>
                <w:rFonts w:ascii="Times New Roman" w:hAnsi="Times New Roman" w:cs="Times New Roman"/>
                <w:sz w:val="28"/>
                <w:szCs w:val="28"/>
              </w:rPr>
              <w:t>7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21514" w:rsidRPr="00A03A2C" w:rsidRDefault="007215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3A2C">
              <w:rPr>
                <w:rFonts w:ascii="Times New Roman" w:hAnsi="Times New Roman" w:cs="Times New Roman"/>
                <w:sz w:val="28"/>
                <w:szCs w:val="28"/>
              </w:rPr>
              <w:t>N 603-ОЗ</w:t>
            </w:r>
          </w:p>
        </w:tc>
      </w:tr>
    </w:tbl>
    <w:p w:rsidR="00721514" w:rsidRPr="00A03A2C" w:rsidRDefault="007215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ЗАКОН</w:t>
      </w: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</w:t>
      </w: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И ЭКСПЕРТИЗЫ МУНИЦИПАЛЬНЫХ ПРАВОВЫХ АКТОВ</w:t>
      </w:r>
    </w:p>
    <w:p w:rsidR="00721514" w:rsidRPr="00A03A2C" w:rsidRDefault="007215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В КАЛУЖСКОЙ ОБЛАСТИ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03A2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721514" w:rsidRPr="00A03A2C" w:rsidRDefault="00721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21514" w:rsidRPr="00A03A2C" w:rsidRDefault="00721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Законодательного Собрания Калужской области</w:t>
      </w:r>
    </w:p>
    <w:p w:rsidR="00721514" w:rsidRPr="00A03A2C" w:rsidRDefault="00721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от 19 июня 2014 г. N 1159</w:t>
      </w:r>
    </w:p>
    <w:p w:rsidR="00721514" w:rsidRPr="00A03A2C" w:rsidRDefault="007215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721514" w:rsidRPr="00A03A2C" w:rsidRDefault="007215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3A2C">
        <w:rPr>
          <w:rFonts w:ascii="Times New Roman" w:hAnsi="Times New Roman" w:cs="Times New Roman"/>
          <w:sz w:val="28"/>
          <w:szCs w:val="28"/>
        </w:rPr>
        <w:t xml:space="preserve">(в ред. Законов Калужской области от 29.04.2016 </w:t>
      </w:r>
      <w:hyperlink r:id="rId5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N 74-ОЗ</w:t>
        </w:r>
      </w:hyperlink>
      <w:r w:rsidRPr="00A03A2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21514" w:rsidRPr="00A03A2C" w:rsidRDefault="007215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от 07.11.2016 </w:t>
      </w:r>
      <w:hyperlink r:id="rId6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N 125-ОЗ</w:t>
        </w:r>
      </w:hyperlink>
      <w:r w:rsidRPr="00A03A2C">
        <w:rPr>
          <w:rFonts w:ascii="Times New Roman" w:hAnsi="Times New Roman" w:cs="Times New Roman"/>
          <w:sz w:val="28"/>
          <w:szCs w:val="28"/>
        </w:rPr>
        <w:t>)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Статья 1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Калужской области от 29.04.2016 N 74-ОЗ)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A2C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8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 регулирует отдельные вопросы, связанные с проведением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</w:t>
      </w:r>
      <w:proofErr w:type="gramEnd"/>
      <w:r w:rsidRPr="00A03A2C">
        <w:rPr>
          <w:rFonts w:ascii="Times New Roman" w:hAnsi="Times New Roman" w:cs="Times New Roman"/>
          <w:sz w:val="28"/>
          <w:szCs w:val="28"/>
        </w:rPr>
        <w:t xml:space="preserve"> деятельности (далее - оценка регулирующего воздействия), и проведением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 муниципальных нормативных правовых актов).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Статья 2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3A2C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</w:t>
      </w:r>
      <w:r w:rsidRPr="00A03A2C">
        <w:rPr>
          <w:rFonts w:ascii="Times New Roman" w:hAnsi="Times New Roman" w:cs="Times New Roman"/>
          <w:sz w:val="28"/>
          <w:szCs w:val="28"/>
        </w:rPr>
        <w:lastRenderedPageBreak/>
        <w:t>правовых актов проводится осуществляющими их подготовку органами местного самоуправления муниципальных образований Калужской области (далее - муниципальные образования)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proofErr w:type="gramEnd"/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1.1. Оценка регулирующего воздействия не проводится в отношении: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A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3A2C">
        <w:rPr>
          <w:rFonts w:ascii="Times New Roman" w:hAnsi="Times New Roman" w:cs="Times New Roman"/>
          <w:sz w:val="28"/>
          <w:szCs w:val="28"/>
        </w:rPr>
        <w:t xml:space="preserve">. 1.1 введен </w:t>
      </w:r>
      <w:hyperlink r:id="rId10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Калужской области от 29.04.2016 N 74-ОЗ)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 устанавливается муниципальными нормативными правовыми актами с учетом требований, предусмотренных настоящей статьей.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3. Порядок проведения оценки регулирующего воздействия должен предусматривать следующие этапы ее проведения: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1) размещение уведомления 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уведомление), в средствах массовой информации и (или) на сайте муниципального образования в информационно-телекоммуникационной сети Интернет;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2) подготовка проекта муниципального нормативного правового акта, затрагивающего вопросы осуществления предпринимательской и инвестиционной деятельности, составление сводного отчета о проведении оценки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сводный отчет), в который </w:t>
      </w:r>
      <w:proofErr w:type="gramStart"/>
      <w:r w:rsidRPr="00A03A2C">
        <w:rPr>
          <w:rFonts w:ascii="Times New Roman" w:hAnsi="Times New Roman" w:cs="Times New Roman"/>
          <w:sz w:val="28"/>
          <w:szCs w:val="28"/>
        </w:rPr>
        <w:t>включаются</w:t>
      </w:r>
      <w:proofErr w:type="gramEnd"/>
      <w:r w:rsidRPr="00A03A2C">
        <w:rPr>
          <w:rFonts w:ascii="Times New Roman" w:hAnsi="Times New Roman" w:cs="Times New Roman"/>
          <w:sz w:val="28"/>
          <w:szCs w:val="28"/>
        </w:rPr>
        <w:t xml:space="preserve"> в том числе результаты размещения уведомления, и их публичное обсуждение;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3) подготовка уполномоченным органом местного самоуправления муниципального образования (далее - уполномоченный орган местного самоуправления) заключения об оценке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заключение об оценке регулирующего воздействия).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В заключении об оценке регулирующего воздействия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r w:rsidRPr="00A03A2C">
        <w:rPr>
          <w:rFonts w:ascii="Times New Roman" w:hAnsi="Times New Roman" w:cs="Times New Roman"/>
          <w:sz w:val="28"/>
          <w:szCs w:val="28"/>
        </w:rPr>
        <w:lastRenderedPageBreak/>
        <w:t>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4. Размещение уведомления, подготовка проекта муниципального нормативного правового акта, затрагивающего вопросы осуществления предпринимательской и инвестиционной деятельности, составление сводного отчета и их публичное обсуждение проводятся органами местного самоуправления муниципальных образований, осуществляющими их подготовку.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5. Принятие муниципального нормативного правового акта, затрагивающего вопросы осуществления предпринимательской и инвестиционной деятельности, без заключения об оценке регулирующего воздействия не допускается.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6. Оценка регулирующего воздействия проектов муниципальных нормативных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Статья 3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3A2C">
        <w:rPr>
          <w:rFonts w:ascii="Times New Roman" w:hAnsi="Times New Roman" w:cs="Times New Roman"/>
          <w:sz w:val="28"/>
          <w:szCs w:val="28"/>
        </w:rPr>
        <w:t>Экспертиза муниципальных нормативных правовых актов проводится уполномоченным органом местного самоуправления в соответствии с утверждаемым им планом в целях выявления положений, необоснованно затрудняющих осуществление предпринимательской и инвестиционной деятельности, и в порядке, установленном муниципальными нормативными правовыми актами, с учетом требований, предусмотренных настоящей статьей.</w:t>
      </w:r>
      <w:proofErr w:type="gramEnd"/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3A2C">
        <w:rPr>
          <w:rFonts w:ascii="Times New Roman" w:hAnsi="Times New Roman" w:cs="Times New Roman"/>
          <w:sz w:val="28"/>
          <w:szCs w:val="28"/>
        </w:rPr>
        <w:t>В случае если по результатам проведения экспертизы муниципального нормативного правового акта в нем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в течение пяти рабочих дней со дня подписания соответствующего заключения направляет разработчику проекта муниципального нормативного правового акта указанное заключение, подлежащее обязательному рассмотрению.</w:t>
      </w:r>
      <w:proofErr w:type="gramEnd"/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3. Заключение уполномоченного органа местного самоуправления должно содержать указание на положения муниципального нормативного правового акта, затрагивающего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03A2C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экспертизы муниципального нормативного правового акта в нем не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в течение пяти рабочих дней со дня подписания соответствующего заключения </w:t>
      </w:r>
      <w:r w:rsidRPr="00A03A2C">
        <w:rPr>
          <w:rFonts w:ascii="Times New Roman" w:hAnsi="Times New Roman" w:cs="Times New Roman"/>
          <w:sz w:val="28"/>
          <w:szCs w:val="28"/>
        </w:rPr>
        <w:lastRenderedPageBreak/>
        <w:t>направляет указанное заключение для сведения разработчику проекта муниципального нормативного правового акта.</w:t>
      </w:r>
      <w:proofErr w:type="gramEnd"/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5. Экспертиза муниципальных нормативных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Статья 3.1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A2C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A03A2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Калужской области от 07.11.2016 N 125-ОЗ)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03A2C">
        <w:rPr>
          <w:rFonts w:ascii="Times New Roman" w:hAnsi="Times New Roman" w:cs="Times New Roman"/>
          <w:sz w:val="28"/>
          <w:szCs w:val="28"/>
        </w:rPr>
        <w:t>1. Установить следующие критерии включения муниципальных районов и городского округа Калужской области в перечень муниципальных районов и городского округа Калужской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обязательным: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а) численность трудоспособного населения муниципального района или городского округа должна превышать 20 тысяч человек;</w:t>
      </w:r>
      <w:bookmarkStart w:id="1" w:name="_GoBack"/>
      <w:bookmarkEnd w:id="1"/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б) доля муниципального района или городского округа в общем объеме выручки от реализации товаров, работ и услуг предприятий и организаций Калужской области должна превышать один процент.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В перечень муниципальных районов и городского округа,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включаются муниципальные районы и городской округ Калужской области, которые соответствуют всем критериям, определенным </w:t>
      </w:r>
      <w:hyperlink w:anchor="P57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A03A2C">
        <w:rPr>
          <w:rFonts w:ascii="Times New Roman" w:hAnsi="Times New Roman" w:cs="Times New Roman"/>
          <w:sz w:val="28"/>
          <w:szCs w:val="28"/>
        </w:rPr>
        <w:t>2. Установить перечень муниципальных районов и городского округа Калужской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обязательным: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- городской округ "Город Обнинск";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- муниципальный район "Боровский район";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- муниципальный район "Дзержинский район";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- муниципальный район "Жуковский район";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- муниципальный район "Город Людиново и </w:t>
      </w:r>
      <w:proofErr w:type="spellStart"/>
      <w:r w:rsidRPr="00A03A2C"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 w:rsidRPr="00A03A2C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- муниципальный район "</w:t>
      </w:r>
      <w:proofErr w:type="spellStart"/>
      <w:r w:rsidRPr="00A03A2C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A03A2C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Статья 4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 и применяется в отношении: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1) муниципального образования городской округ "Город Калуга" - с 1 января 2015 года;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lastRenderedPageBreak/>
        <w:t xml:space="preserve">2) муниципальных районов и городских округов, включенных в перечень, установленный в </w:t>
      </w:r>
      <w:hyperlink w:anchor="P61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3.1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настоящего Закона, - с 1 января 2017 года;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12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Калужской области от 07.11.2016 N 125-ОЗ)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3) утратил силу. - </w:t>
      </w:r>
      <w:hyperlink r:id="rId13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Калужской области от 29.04.2016 N 74-ОЗ.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 иных муниципальных образований Калужской области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настоящим Законом.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Калужской области от 29.04.2016 N 74-ОЗ)</w:t>
      </w:r>
    </w:p>
    <w:p w:rsidR="00721514" w:rsidRPr="00A03A2C" w:rsidRDefault="00721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иных муниципальных образований Калужской области могут подлежать экспертизе муниципальных нормативных правовых актов, проводимой органами местного самоуправления в порядке, установленном муниципальными нормативными правовыми актами в соответствии с настоящим Законом.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 w:history="1">
        <w:r w:rsidRPr="00A03A2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3A2C">
        <w:rPr>
          <w:rFonts w:ascii="Times New Roman" w:hAnsi="Times New Roman" w:cs="Times New Roman"/>
          <w:sz w:val="28"/>
          <w:szCs w:val="28"/>
        </w:rPr>
        <w:t xml:space="preserve"> Калужской области от 29.04.2016 N 74-ОЗ)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Губернатор Калужской области</w:t>
      </w:r>
    </w:p>
    <w:p w:rsidR="00721514" w:rsidRPr="00A03A2C" w:rsidRDefault="00721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3A2C">
        <w:rPr>
          <w:rFonts w:ascii="Times New Roman" w:hAnsi="Times New Roman" w:cs="Times New Roman"/>
          <w:sz w:val="28"/>
          <w:szCs w:val="28"/>
        </w:rPr>
        <w:t>А.Д.Артамонов</w:t>
      </w:r>
      <w:proofErr w:type="spellEnd"/>
    </w:p>
    <w:p w:rsidR="00721514" w:rsidRPr="00A03A2C" w:rsidRDefault="007215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г. Калуга</w:t>
      </w:r>
    </w:p>
    <w:p w:rsidR="00721514" w:rsidRPr="00A03A2C" w:rsidRDefault="007215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27 июня 2014 г.</w:t>
      </w:r>
    </w:p>
    <w:p w:rsidR="00721514" w:rsidRPr="00A03A2C" w:rsidRDefault="007215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3A2C">
        <w:rPr>
          <w:rFonts w:ascii="Times New Roman" w:hAnsi="Times New Roman" w:cs="Times New Roman"/>
          <w:sz w:val="28"/>
          <w:szCs w:val="28"/>
        </w:rPr>
        <w:t>N 603-ОЗ</w:t>
      </w: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514" w:rsidRPr="00A03A2C" w:rsidRDefault="007215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67902" w:rsidRPr="00A03A2C" w:rsidRDefault="00367902">
      <w:pPr>
        <w:rPr>
          <w:rFonts w:ascii="Times New Roman" w:hAnsi="Times New Roman" w:cs="Times New Roman"/>
          <w:sz w:val="28"/>
          <w:szCs w:val="28"/>
        </w:rPr>
      </w:pPr>
    </w:p>
    <w:sectPr w:rsidR="00367902" w:rsidRPr="00A03A2C" w:rsidSect="007F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14"/>
    <w:rsid w:val="00367902"/>
    <w:rsid w:val="00721514"/>
    <w:rsid w:val="00A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DE0CAC504B84C79D56378DB7759BE70ED5990582BBD3BBFC913EA3AAE1E5345594BEBC803FB58Z6HAI" TargetMode="External"/><Relationship Id="rId13" Type="http://schemas.openxmlformats.org/officeDocument/2006/relationships/hyperlink" Target="consultantplus://offline/ref=ADCDE0CAC504B84C79D57D75CD1B07B075E7079D5421B16AE09648B76DA71404021612A98C0FF85162A40EZFH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DE0CAC504B84C79D57D75CD1B07B075E7079D5421B16AE09648B76DA71404021612A98C0FF85162A40FZFHCI" TargetMode="External"/><Relationship Id="rId12" Type="http://schemas.openxmlformats.org/officeDocument/2006/relationships/hyperlink" Target="consultantplus://offline/ref=ADCDE0CAC504B84C79D57D75CD1B07B075E7079D542AB16CE29648B76DA71404021612A98C0FF85162A40DZFH7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DE0CAC504B84C79D57D75CD1B07B075E7079D542AB16CE29648B76DA71404021612A98C0FF85162A40FZFHDI" TargetMode="External"/><Relationship Id="rId11" Type="http://schemas.openxmlformats.org/officeDocument/2006/relationships/hyperlink" Target="consultantplus://offline/ref=ADCDE0CAC504B84C79D57D75CD1B07B075E7079D542AB16CE29648B76DA71404021612A98C0FF85162A40FZFHCI" TargetMode="External"/><Relationship Id="rId5" Type="http://schemas.openxmlformats.org/officeDocument/2006/relationships/hyperlink" Target="consultantplus://offline/ref=ADCDE0CAC504B84C79D57D75CD1B07B075E7079D5421B16AE09648B76DA71404021612A98C0FF85162A40FZFHDI" TargetMode="External"/><Relationship Id="rId15" Type="http://schemas.openxmlformats.org/officeDocument/2006/relationships/hyperlink" Target="consultantplus://offline/ref=ADCDE0CAC504B84C79D57D75CD1B07B075E7079D5421B16AE09648B76DA71404021612A98C0FF85162A40DZFH7I" TargetMode="External"/><Relationship Id="rId10" Type="http://schemas.openxmlformats.org/officeDocument/2006/relationships/hyperlink" Target="consultantplus://offline/ref=ADCDE0CAC504B84C79D57D75CD1B07B075E7079D5421B16AE09648B76DA71404021612A98C0FF85162A40EZF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CDE0CAC504B84C79D56378DB7759BE70ED5990582BBD3BBFC913EA3AAE1E5345594BEBC803FA51Z6H3I" TargetMode="External"/><Relationship Id="rId14" Type="http://schemas.openxmlformats.org/officeDocument/2006/relationships/hyperlink" Target="consultantplus://offline/ref=ADCDE0CAC504B84C79D57D75CD1B07B075E7079D5421B16AE09648B76DA71404021612A98C0FF85162A40DZF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2017-02-02T08:07:00Z</dcterms:created>
  <dcterms:modified xsi:type="dcterms:W3CDTF">2017-02-02T08:19:00Z</dcterms:modified>
</cp:coreProperties>
</file>