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3BF" w:rsidRDefault="002413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_GoBack"/>
      <w:bookmarkEnd w:id="0"/>
    </w:p>
    <w:p w:rsidR="00447AD9" w:rsidRDefault="00447A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57124B" w:rsidRPr="00447AD9" w:rsidRDefault="005712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7AD9">
        <w:rPr>
          <w:rFonts w:ascii="Times New Roman" w:hAnsi="Times New Roman" w:cs="Times New Roman"/>
          <w:b/>
          <w:bCs/>
          <w:sz w:val="28"/>
          <w:szCs w:val="28"/>
        </w:rPr>
        <w:t>Опросный лист</w:t>
      </w:r>
    </w:p>
    <w:p w:rsidR="0057124B" w:rsidRPr="00447AD9" w:rsidRDefault="005712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7AD9">
        <w:rPr>
          <w:rFonts w:ascii="Times New Roman" w:hAnsi="Times New Roman" w:cs="Times New Roman"/>
          <w:b/>
          <w:sz w:val="28"/>
          <w:szCs w:val="28"/>
        </w:rPr>
        <w:t xml:space="preserve">для проведения публичных консультаций </w:t>
      </w:r>
    </w:p>
    <w:p w:rsidR="00D01ACC" w:rsidRPr="002413BF" w:rsidRDefault="00D01ACC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D0A38" w:rsidRPr="00CA2BFD" w:rsidRDefault="00CA2BFD" w:rsidP="00FD0A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BFD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9D0954" w:rsidRPr="009D0954">
        <w:rPr>
          <w:rFonts w:ascii="Times New Roman" w:hAnsi="Times New Roman" w:cs="Times New Roman"/>
          <w:sz w:val="28"/>
          <w:szCs w:val="28"/>
        </w:rPr>
        <w:t>от 29 мая 2024 г. № 35 «Об утверждении положения о муниципальном земельном контроле на территории муниципального образования муниципального района «Малоярославецкий район» Калужской области»</w:t>
      </w:r>
      <w:r w:rsidRPr="00CA2BFD">
        <w:rPr>
          <w:rFonts w:ascii="Times New Roman" w:hAnsi="Times New Roman" w:cs="Times New Roman"/>
          <w:sz w:val="28"/>
          <w:szCs w:val="28"/>
        </w:rPr>
        <w:t>.</w:t>
      </w:r>
    </w:p>
    <w:p w:rsidR="00FD0A38" w:rsidRPr="00FD0A38" w:rsidRDefault="00FD0A38" w:rsidP="00FD0A3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57124B" w:rsidRPr="002413BF" w:rsidRDefault="00C64CCE" w:rsidP="00FD0A38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413BF">
        <w:rPr>
          <w:rFonts w:ascii="Times New Roman" w:hAnsi="Times New Roman" w:cs="Times New Roman"/>
          <w:b w:val="0"/>
          <w:sz w:val="26"/>
          <w:szCs w:val="26"/>
        </w:rPr>
        <w:t>.</w:t>
      </w:r>
      <w:r w:rsidR="0057124B" w:rsidRPr="002413BF">
        <w:rPr>
          <w:rFonts w:ascii="Times New Roman" w:hAnsi="Times New Roman" w:cs="Times New Roman"/>
          <w:b w:val="0"/>
          <w:bCs/>
          <w:sz w:val="28"/>
          <w:szCs w:val="28"/>
        </w:rPr>
        <w:t>Перечень вопросов для участников публичных консультаций:</w:t>
      </w:r>
    </w:p>
    <w:p w:rsidR="0057124B" w:rsidRPr="002413BF" w:rsidRDefault="0057124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57124B" w:rsidRPr="002413BF" w:rsidRDefault="0057124B" w:rsidP="002413BF">
      <w:pPr>
        <w:pStyle w:val="11"/>
        <w:spacing w:after="0" w:line="240" w:lineRule="auto"/>
        <w:ind w:left="0"/>
        <w:jc w:val="both"/>
        <w:rPr>
          <w:sz w:val="28"/>
          <w:szCs w:val="28"/>
        </w:rPr>
      </w:pPr>
      <w:r w:rsidRPr="002413BF">
        <w:rPr>
          <w:rFonts w:ascii="Times New Roman" w:hAnsi="Times New Roman" w:cs="Times New Roman"/>
          <w:sz w:val="28"/>
          <w:szCs w:val="28"/>
        </w:rPr>
        <w:t>1. Актуальность проблемы, на решение которой направлено предлагаемое правовое регулирование (да</w:t>
      </w:r>
      <w:r w:rsidR="002413BF">
        <w:rPr>
          <w:rFonts w:ascii="Times New Roman" w:hAnsi="Times New Roman" w:cs="Times New Roman"/>
          <w:sz w:val="28"/>
          <w:szCs w:val="28"/>
        </w:rPr>
        <w:t>/</w:t>
      </w:r>
      <w:r w:rsidRPr="002413BF">
        <w:rPr>
          <w:rFonts w:ascii="Times New Roman" w:hAnsi="Times New Roman" w:cs="Times New Roman"/>
          <w:sz w:val="28"/>
          <w:szCs w:val="28"/>
        </w:rPr>
        <w:t>нет)</w:t>
      </w:r>
    </w:p>
    <w:tbl>
      <w:tblPr>
        <w:tblW w:w="0" w:type="auto"/>
        <w:tblInd w:w="-5" w:type="dxa"/>
        <w:tblLayout w:type="fixed"/>
        <w:tblCellMar>
          <w:left w:w="113" w:type="dxa"/>
        </w:tblCellMar>
        <w:tblLook w:val="0000"/>
      </w:tblPr>
      <w:tblGrid>
        <w:gridCol w:w="10608"/>
      </w:tblGrid>
      <w:tr w:rsidR="0057124B" w:rsidRPr="002413BF" w:rsidTr="002413BF">
        <w:tc>
          <w:tcPr>
            <w:tcW w:w="10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7124B" w:rsidRPr="002413BF" w:rsidRDefault="0057124B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</w:tc>
      </w:tr>
    </w:tbl>
    <w:p w:rsidR="0057124B" w:rsidRPr="002413BF" w:rsidRDefault="0057124B" w:rsidP="002413BF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413BF">
        <w:rPr>
          <w:rFonts w:ascii="Times New Roman" w:hAnsi="Times New Roman" w:cs="Times New Roman"/>
          <w:sz w:val="28"/>
          <w:szCs w:val="28"/>
        </w:rPr>
        <w:t>2. Вероятность достижения целей, на которые оно направлено (да</w:t>
      </w:r>
      <w:r w:rsidR="002413BF">
        <w:rPr>
          <w:rFonts w:ascii="Times New Roman" w:hAnsi="Times New Roman" w:cs="Times New Roman"/>
          <w:sz w:val="28"/>
          <w:szCs w:val="28"/>
        </w:rPr>
        <w:t>/</w:t>
      </w:r>
      <w:r w:rsidRPr="002413BF">
        <w:rPr>
          <w:rFonts w:ascii="Times New Roman" w:hAnsi="Times New Roman" w:cs="Times New Roman"/>
          <w:sz w:val="28"/>
          <w:szCs w:val="28"/>
        </w:rPr>
        <w:t>нет)</w:t>
      </w:r>
    </w:p>
    <w:tbl>
      <w:tblPr>
        <w:tblW w:w="0" w:type="auto"/>
        <w:tblInd w:w="-5" w:type="dxa"/>
        <w:tblLayout w:type="fixed"/>
        <w:tblCellMar>
          <w:left w:w="113" w:type="dxa"/>
        </w:tblCellMar>
        <w:tblLook w:val="0000"/>
      </w:tblPr>
      <w:tblGrid>
        <w:gridCol w:w="10608"/>
      </w:tblGrid>
      <w:tr w:rsidR="0057124B" w:rsidRPr="002413BF" w:rsidTr="002413BF">
        <w:tc>
          <w:tcPr>
            <w:tcW w:w="10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7124B" w:rsidRPr="002413BF" w:rsidRDefault="0057124B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</w:tc>
      </w:tr>
    </w:tbl>
    <w:p w:rsidR="0057124B" w:rsidRPr="002413BF" w:rsidRDefault="0057124B" w:rsidP="002413BF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413BF">
        <w:rPr>
          <w:rFonts w:ascii="Times New Roman" w:hAnsi="Times New Roman" w:cs="Times New Roman"/>
          <w:sz w:val="28"/>
          <w:szCs w:val="28"/>
        </w:rPr>
        <w:t xml:space="preserve">3. Наличие иных вариантов решения проблемы, наиболее эффективных или менее затратных </w:t>
      </w:r>
    </w:p>
    <w:tbl>
      <w:tblPr>
        <w:tblW w:w="0" w:type="auto"/>
        <w:tblInd w:w="-5" w:type="dxa"/>
        <w:tblLayout w:type="fixed"/>
        <w:tblCellMar>
          <w:left w:w="113" w:type="dxa"/>
        </w:tblCellMar>
        <w:tblLook w:val="0000"/>
      </w:tblPr>
      <w:tblGrid>
        <w:gridCol w:w="10608"/>
      </w:tblGrid>
      <w:tr w:rsidR="0057124B" w:rsidRPr="002413BF" w:rsidTr="002413BF">
        <w:tc>
          <w:tcPr>
            <w:tcW w:w="10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7124B" w:rsidRPr="002413BF" w:rsidRDefault="0057124B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</w:tc>
      </w:tr>
    </w:tbl>
    <w:p w:rsidR="0057124B" w:rsidRPr="002413BF" w:rsidRDefault="0057124B" w:rsidP="002413BF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413BF">
        <w:rPr>
          <w:rFonts w:ascii="Times New Roman" w:hAnsi="Times New Roman" w:cs="Times New Roman"/>
          <w:sz w:val="28"/>
          <w:szCs w:val="28"/>
        </w:rPr>
        <w:t>4. Степень влияния, принимаемого нормативного правового акта на конкурентную среду в отрасли (высокая</w:t>
      </w:r>
      <w:r w:rsidR="002413BF">
        <w:rPr>
          <w:rFonts w:ascii="Times New Roman" w:hAnsi="Times New Roman" w:cs="Times New Roman"/>
          <w:sz w:val="28"/>
          <w:szCs w:val="28"/>
        </w:rPr>
        <w:t>/</w:t>
      </w:r>
      <w:r w:rsidRPr="002413BF">
        <w:rPr>
          <w:rFonts w:ascii="Times New Roman" w:hAnsi="Times New Roman" w:cs="Times New Roman"/>
          <w:sz w:val="28"/>
          <w:szCs w:val="28"/>
        </w:rPr>
        <w:t>средняя</w:t>
      </w:r>
      <w:r w:rsidR="002413BF">
        <w:rPr>
          <w:rFonts w:ascii="Times New Roman" w:hAnsi="Times New Roman" w:cs="Times New Roman"/>
          <w:sz w:val="28"/>
          <w:szCs w:val="28"/>
        </w:rPr>
        <w:t>/</w:t>
      </w:r>
      <w:r w:rsidRPr="002413BF">
        <w:rPr>
          <w:rFonts w:ascii="Times New Roman" w:hAnsi="Times New Roman" w:cs="Times New Roman"/>
          <w:sz w:val="28"/>
          <w:szCs w:val="28"/>
        </w:rPr>
        <w:t>низкая)</w:t>
      </w:r>
    </w:p>
    <w:tbl>
      <w:tblPr>
        <w:tblW w:w="0" w:type="auto"/>
        <w:tblInd w:w="-5" w:type="dxa"/>
        <w:tblLayout w:type="fixed"/>
        <w:tblCellMar>
          <w:left w:w="113" w:type="dxa"/>
        </w:tblCellMar>
        <w:tblLook w:val="0000"/>
      </w:tblPr>
      <w:tblGrid>
        <w:gridCol w:w="10608"/>
      </w:tblGrid>
      <w:tr w:rsidR="0057124B" w:rsidRPr="002413BF" w:rsidTr="002413BF">
        <w:tc>
          <w:tcPr>
            <w:tcW w:w="10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7124B" w:rsidRPr="002413BF" w:rsidRDefault="0057124B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</w:tc>
      </w:tr>
    </w:tbl>
    <w:p w:rsidR="0057124B" w:rsidRPr="002413BF" w:rsidRDefault="0057124B" w:rsidP="002413BF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413BF">
        <w:rPr>
          <w:rFonts w:ascii="Times New Roman" w:hAnsi="Times New Roman" w:cs="Times New Roman"/>
          <w:sz w:val="28"/>
          <w:szCs w:val="28"/>
        </w:rPr>
        <w:t>5. Наличие в предлагаемом правовом регулировании положений, необоснованно затрудняющих предпринимательскую или инвестиционную деятельность (да</w:t>
      </w:r>
      <w:r w:rsidR="002413BF">
        <w:rPr>
          <w:rFonts w:ascii="Times New Roman" w:hAnsi="Times New Roman" w:cs="Times New Roman"/>
          <w:sz w:val="28"/>
          <w:szCs w:val="28"/>
        </w:rPr>
        <w:t>/</w:t>
      </w:r>
      <w:r w:rsidRPr="002413BF">
        <w:rPr>
          <w:rFonts w:ascii="Times New Roman" w:hAnsi="Times New Roman" w:cs="Times New Roman"/>
          <w:sz w:val="28"/>
          <w:szCs w:val="28"/>
        </w:rPr>
        <w:t>нет)</w:t>
      </w:r>
    </w:p>
    <w:tbl>
      <w:tblPr>
        <w:tblW w:w="0" w:type="auto"/>
        <w:tblInd w:w="-5" w:type="dxa"/>
        <w:tblLayout w:type="fixed"/>
        <w:tblCellMar>
          <w:left w:w="113" w:type="dxa"/>
        </w:tblCellMar>
        <w:tblLook w:val="0000"/>
      </w:tblPr>
      <w:tblGrid>
        <w:gridCol w:w="10608"/>
      </w:tblGrid>
      <w:tr w:rsidR="0057124B" w:rsidRPr="002413BF" w:rsidTr="002413BF">
        <w:tc>
          <w:tcPr>
            <w:tcW w:w="10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7124B" w:rsidRPr="002413BF" w:rsidRDefault="0057124B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</w:tc>
      </w:tr>
    </w:tbl>
    <w:p w:rsidR="0057124B" w:rsidRPr="002413BF" w:rsidRDefault="0057124B" w:rsidP="002413BF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413BF">
        <w:rPr>
          <w:rFonts w:ascii="Times New Roman" w:hAnsi="Times New Roman" w:cs="Times New Roman"/>
          <w:sz w:val="28"/>
          <w:szCs w:val="28"/>
        </w:rPr>
        <w:t>6. Вероятность возникновения у субъектов предпринимательской или инвестиционной деятельности:</w:t>
      </w:r>
    </w:p>
    <w:p w:rsidR="0057124B" w:rsidRPr="002413BF" w:rsidRDefault="0057124B" w:rsidP="002413BF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413BF">
        <w:rPr>
          <w:rFonts w:ascii="Times New Roman" w:hAnsi="Times New Roman" w:cs="Times New Roman"/>
          <w:sz w:val="28"/>
          <w:szCs w:val="28"/>
        </w:rPr>
        <w:t>- избыточных обязанностей (да</w:t>
      </w:r>
      <w:r w:rsidR="002413BF">
        <w:rPr>
          <w:rFonts w:ascii="Times New Roman" w:hAnsi="Times New Roman" w:cs="Times New Roman"/>
          <w:sz w:val="28"/>
          <w:szCs w:val="28"/>
        </w:rPr>
        <w:t>/</w:t>
      </w:r>
      <w:r w:rsidRPr="002413BF">
        <w:rPr>
          <w:rFonts w:ascii="Times New Roman" w:hAnsi="Times New Roman" w:cs="Times New Roman"/>
          <w:sz w:val="28"/>
          <w:szCs w:val="28"/>
        </w:rPr>
        <w:t>нет)____________________________</w:t>
      </w:r>
    </w:p>
    <w:p w:rsidR="0057124B" w:rsidRPr="002413BF" w:rsidRDefault="0057124B" w:rsidP="002413BF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413BF">
        <w:rPr>
          <w:rFonts w:ascii="Times New Roman" w:hAnsi="Times New Roman" w:cs="Times New Roman"/>
          <w:sz w:val="28"/>
          <w:szCs w:val="28"/>
        </w:rPr>
        <w:t>- необоснованного роста затрат (да</w:t>
      </w:r>
      <w:r w:rsidR="002413BF">
        <w:rPr>
          <w:rFonts w:ascii="Times New Roman" w:hAnsi="Times New Roman" w:cs="Times New Roman"/>
          <w:sz w:val="28"/>
          <w:szCs w:val="28"/>
        </w:rPr>
        <w:t>/</w:t>
      </w:r>
      <w:r w:rsidRPr="002413BF">
        <w:rPr>
          <w:rFonts w:ascii="Times New Roman" w:hAnsi="Times New Roman" w:cs="Times New Roman"/>
          <w:sz w:val="28"/>
          <w:szCs w:val="28"/>
        </w:rPr>
        <w:t>нет)_________________________</w:t>
      </w:r>
    </w:p>
    <w:p w:rsidR="0057124B" w:rsidRPr="002413BF" w:rsidRDefault="0057124B" w:rsidP="002413BF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413BF">
        <w:rPr>
          <w:rFonts w:ascii="Times New Roman" w:hAnsi="Times New Roman" w:cs="Times New Roman"/>
          <w:sz w:val="28"/>
          <w:szCs w:val="28"/>
        </w:rPr>
        <w:t>- избыточных запретов и ограничений (да</w:t>
      </w:r>
      <w:r w:rsidR="002413BF">
        <w:rPr>
          <w:rFonts w:ascii="Times New Roman" w:hAnsi="Times New Roman" w:cs="Times New Roman"/>
          <w:sz w:val="28"/>
          <w:szCs w:val="28"/>
        </w:rPr>
        <w:t>/</w:t>
      </w:r>
      <w:r w:rsidRPr="002413BF">
        <w:rPr>
          <w:rFonts w:ascii="Times New Roman" w:hAnsi="Times New Roman" w:cs="Times New Roman"/>
          <w:sz w:val="28"/>
          <w:szCs w:val="28"/>
        </w:rPr>
        <w:t>нет)___________________</w:t>
      </w:r>
    </w:p>
    <w:p w:rsidR="0057124B" w:rsidRPr="002413BF" w:rsidRDefault="0057124B" w:rsidP="002413BF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413BF">
        <w:rPr>
          <w:rFonts w:ascii="Times New Roman" w:hAnsi="Times New Roman" w:cs="Times New Roman"/>
          <w:sz w:val="28"/>
          <w:szCs w:val="28"/>
        </w:rPr>
        <w:t>7. Предложения и замечания, которые целесообразно учесть в рамках проведения экспертизы</w:t>
      </w:r>
    </w:p>
    <w:tbl>
      <w:tblPr>
        <w:tblW w:w="0" w:type="auto"/>
        <w:tblInd w:w="-5" w:type="dxa"/>
        <w:tblLayout w:type="fixed"/>
        <w:tblCellMar>
          <w:left w:w="113" w:type="dxa"/>
        </w:tblCellMar>
        <w:tblLook w:val="0000"/>
      </w:tblPr>
      <w:tblGrid>
        <w:gridCol w:w="10608"/>
      </w:tblGrid>
      <w:tr w:rsidR="0057124B" w:rsidRPr="002413BF" w:rsidTr="002413BF">
        <w:tc>
          <w:tcPr>
            <w:tcW w:w="10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7124B" w:rsidRPr="002413BF" w:rsidRDefault="0057124B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</w:tc>
      </w:tr>
    </w:tbl>
    <w:p w:rsidR="002413BF" w:rsidRDefault="002413BF">
      <w:pPr>
        <w:pStyle w:val="11"/>
        <w:spacing w:after="0" w:line="240" w:lineRule="auto"/>
        <w:ind w:left="0"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447AD9" w:rsidRDefault="00447AD9">
      <w:pPr>
        <w:pStyle w:val="11"/>
        <w:spacing w:after="0" w:line="240" w:lineRule="auto"/>
        <w:ind w:left="0"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447AD9" w:rsidRPr="00FD0A38" w:rsidRDefault="00447AD9">
      <w:pPr>
        <w:pStyle w:val="11"/>
        <w:spacing w:after="0" w:line="240" w:lineRule="auto"/>
        <w:ind w:left="0"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57124B" w:rsidRPr="002413BF" w:rsidRDefault="0057124B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413BF">
        <w:rPr>
          <w:rFonts w:ascii="Times New Roman" w:hAnsi="Times New Roman" w:cs="Times New Roman"/>
          <w:b/>
          <w:bCs/>
          <w:sz w:val="28"/>
          <w:szCs w:val="28"/>
        </w:rPr>
        <w:t>Контактная информация участника публичных консультаций:</w:t>
      </w:r>
    </w:p>
    <w:p w:rsidR="0057124B" w:rsidRPr="002413BF" w:rsidRDefault="0057124B">
      <w:pPr>
        <w:pStyle w:val="11"/>
        <w:spacing w:after="0" w:line="240" w:lineRule="auto"/>
        <w:ind w:left="0"/>
        <w:jc w:val="both"/>
        <w:rPr>
          <w:sz w:val="28"/>
          <w:szCs w:val="28"/>
        </w:rPr>
      </w:pPr>
      <w:r w:rsidRPr="002413BF">
        <w:rPr>
          <w:rFonts w:ascii="Times New Roman" w:hAnsi="Times New Roman" w:cs="Times New Roman"/>
          <w:sz w:val="28"/>
          <w:szCs w:val="28"/>
        </w:rPr>
        <w:t>Наименование участника</w:t>
      </w:r>
    </w:p>
    <w:tbl>
      <w:tblPr>
        <w:tblW w:w="0" w:type="auto"/>
        <w:tblInd w:w="-5" w:type="dxa"/>
        <w:tblLayout w:type="fixed"/>
        <w:tblCellMar>
          <w:left w:w="113" w:type="dxa"/>
        </w:tblCellMar>
        <w:tblLook w:val="0000"/>
      </w:tblPr>
      <w:tblGrid>
        <w:gridCol w:w="10608"/>
      </w:tblGrid>
      <w:tr w:rsidR="0057124B" w:rsidRPr="002413BF" w:rsidTr="002413BF">
        <w:tc>
          <w:tcPr>
            <w:tcW w:w="10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7124B" w:rsidRPr="002413BF" w:rsidRDefault="0057124B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</w:tc>
      </w:tr>
    </w:tbl>
    <w:p w:rsidR="0057124B" w:rsidRPr="002413BF" w:rsidRDefault="0057124B">
      <w:pPr>
        <w:spacing w:after="0" w:line="240" w:lineRule="auto"/>
        <w:jc w:val="both"/>
        <w:rPr>
          <w:sz w:val="28"/>
          <w:szCs w:val="28"/>
        </w:rPr>
      </w:pPr>
      <w:r w:rsidRPr="002413BF">
        <w:rPr>
          <w:rFonts w:ascii="Times New Roman" w:hAnsi="Times New Roman" w:cs="Times New Roman"/>
          <w:sz w:val="28"/>
          <w:szCs w:val="28"/>
        </w:rPr>
        <w:t>Сфера деятельности</w:t>
      </w:r>
    </w:p>
    <w:tbl>
      <w:tblPr>
        <w:tblW w:w="0" w:type="auto"/>
        <w:tblInd w:w="-5" w:type="dxa"/>
        <w:tblLayout w:type="fixed"/>
        <w:tblCellMar>
          <w:left w:w="113" w:type="dxa"/>
        </w:tblCellMar>
        <w:tblLook w:val="0000"/>
      </w:tblPr>
      <w:tblGrid>
        <w:gridCol w:w="10608"/>
      </w:tblGrid>
      <w:tr w:rsidR="0057124B" w:rsidRPr="002413BF" w:rsidTr="002413BF">
        <w:tc>
          <w:tcPr>
            <w:tcW w:w="10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7124B" w:rsidRPr="002413BF" w:rsidRDefault="0057124B">
            <w:pPr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</w:tbl>
    <w:p w:rsidR="0057124B" w:rsidRPr="002413BF" w:rsidRDefault="0057124B">
      <w:pPr>
        <w:spacing w:after="0" w:line="240" w:lineRule="auto"/>
        <w:jc w:val="both"/>
        <w:rPr>
          <w:sz w:val="28"/>
          <w:szCs w:val="28"/>
        </w:rPr>
      </w:pPr>
      <w:r w:rsidRPr="002413BF">
        <w:rPr>
          <w:rFonts w:ascii="Times New Roman" w:hAnsi="Times New Roman" w:cs="Times New Roman"/>
          <w:sz w:val="28"/>
          <w:szCs w:val="28"/>
        </w:rPr>
        <w:t>ФИО контактного лица, номер контактного телефона, адрес электронной почты</w:t>
      </w:r>
    </w:p>
    <w:tbl>
      <w:tblPr>
        <w:tblW w:w="0" w:type="auto"/>
        <w:tblInd w:w="-5" w:type="dxa"/>
        <w:tblLayout w:type="fixed"/>
        <w:tblCellMar>
          <w:left w:w="113" w:type="dxa"/>
        </w:tblCellMar>
        <w:tblLook w:val="0000"/>
      </w:tblPr>
      <w:tblGrid>
        <w:gridCol w:w="10608"/>
      </w:tblGrid>
      <w:tr w:rsidR="0057124B" w:rsidRPr="002413BF" w:rsidTr="002413BF">
        <w:tc>
          <w:tcPr>
            <w:tcW w:w="10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7124B" w:rsidRPr="002413BF" w:rsidRDefault="0057124B">
            <w:pPr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</w:tbl>
    <w:p w:rsidR="0057124B" w:rsidRDefault="005712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7AD9" w:rsidRPr="002413BF" w:rsidRDefault="00447A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124B" w:rsidRPr="002413BF" w:rsidRDefault="0057124B">
      <w:pPr>
        <w:spacing w:after="0" w:line="240" w:lineRule="auto"/>
        <w:jc w:val="both"/>
        <w:rPr>
          <w:sz w:val="28"/>
          <w:szCs w:val="28"/>
        </w:rPr>
      </w:pPr>
      <w:r w:rsidRPr="002413BF">
        <w:rPr>
          <w:rFonts w:ascii="Times New Roman" w:hAnsi="Times New Roman" w:cs="Times New Roman"/>
          <w:sz w:val="28"/>
          <w:szCs w:val="28"/>
        </w:rPr>
        <w:t>Руководитель</w:t>
      </w:r>
      <w:r w:rsidRPr="002413BF">
        <w:rPr>
          <w:rFonts w:ascii="Times New Roman" w:hAnsi="Times New Roman" w:cs="Times New Roman"/>
          <w:sz w:val="28"/>
          <w:szCs w:val="28"/>
        </w:rPr>
        <w:tab/>
      </w:r>
      <w:r w:rsidRPr="002413BF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2413BF">
        <w:rPr>
          <w:rFonts w:ascii="Times New Roman" w:hAnsi="Times New Roman" w:cs="Times New Roman"/>
          <w:sz w:val="28"/>
          <w:szCs w:val="28"/>
        </w:rPr>
        <w:tab/>
      </w:r>
      <w:r w:rsidRPr="002413BF">
        <w:rPr>
          <w:rFonts w:ascii="Times New Roman" w:hAnsi="Times New Roman" w:cs="Times New Roman"/>
          <w:sz w:val="28"/>
          <w:szCs w:val="28"/>
        </w:rPr>
        <w:tab/>
      </w:r>
      <w:r w:rsidRPr="002413BF">
        <w:rPr>
          <w:rFonts w:ascii="Times New Roman" w:hAnsi="Times New Roman" w:cs="Times New Roman"/>
          <w:sz w:val="28"/>
          <w:szCs w:val="28"/>
        </w:rPr>
        <w:tab/>
      </w:r>
      <w:r w:rsidRPr="002413BF">
        <w:rPr>
          <w:rFonts w:ascii="Times New Roman" w:hAnsi="Times New Roman" w:cs="Times New Roman"/>
          <w:sz w:val="28"/>
          <w:szCs w:val="28"/>
        </w:rPr>
        <w:tab/>
      </w:r>
      <w:r w:rsidRPr="002413BF">
        <w:rPr>
          <w:rFonts w:ascii="Times New Roman" w:hAnsi="Times New Roman" w:cs="Times New Roman"/>
          <w:sz w:val="28"/>
          <w:szCs w:val="28"/>
        </w:rPr>
        <w:tab/>
      </w:r>
      <w:r w:rsidRPr="002413BF">
        <w:rPr>
          <w:rFonts w:ascii="Times New Roman" w:hAnsi="Times New Roman" w:cs="Times New Roman"/>
          <w:sz w:val="28"/>
          <w:szCs w:val="28"/>
        </w:rPr>
        <w:tab/>
      </w:r>
      <w:r w:rsidRPr="002413BF">
        <w:rPr>
          <w:rFonts w:ascii="Times New Roman" w:hAnsi="Times New Roman" w:cs="Times New Roman"/>
          <w:sz w:val="28"/>
          <w:szCs w:val="28"/>
        </w:rPr>
        <w:tab/>
        <w:t xml:space="preserve">       Подпись</w:t>
      </w:r>
    </w:p>
    <w:sectPr w:rsidR="0057124B" w:rsidRPr="002413BF" w:rsidSect="002413BF">
      <w:footerReference w:type="default" r:id="rId6"/>
      <w:footerReference w:type="first" r:id="rId7"/>
      <w:pgSz w:w="11906" w:h="16838"/>
      <w:pgMar w:top="720" w:right="720" w:bottom="720" w:left="720" w:header="720" w:footer="708" w:gutter="0"/>
      <w:cols w:space="720"/>
      <w:docGrid w:linePitch="360" w:charSpace="-22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24DE" w:rsidRDefault="004B24DE">
      <w:pPr>
        <w:spacing w:after="0" w:line="240" w:lineRule="auto"/>
      </w:pPr>
      <w:r>
        <w:separator/>
      </w:r>
    </w:p>
  </w:endnote>
  <w:endnote w:type="continuationSeparator" w:id="0">
    <w:p w:rsidR="004B24DE" w:rsidRDefault="004B2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ont280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24B" w:rsidRDefault="0057124B">
    <w:pPr>
      <w:pStyle w:val="aa"/>
      <w:rPr>
        <w:sz w:val="1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24B" w:rsidRDefault="0057124B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24DE" w:rsidRDefault="004B24DE">
      <w:pPr>
        <w:spacing w:after="0" w:line="240" w:lineRule="auto"/>
      </w:pPr>
      <w:r>
        <w:separator/>
      </w:r>
    </w:p>
  </w:footnote>
  <w:footnote w:type="continuationSeparator" w:id="0">
    <w:p w:rsidR="004B24DE" w:rsidRDefault="004B24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isplayBackgroundShape/>
  <w:embedSystemFonts/>
  <w:proofState w:spelling="clean" w:grammar="clean"/>
  <w:stylePaneFormatFilter w:val="0000"/>
  <w:defaultTabStop w:val="708"/>
  <w:defaultTableStyle w:val="a"/>
  <w:drawingGridHorizontalSpacing w:val="209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2A2C2E"/>
    <w:rsid w:val="00085A67"/>
    <w:rsid w:val="002205B1"/>
    <w:rsid w:val="002413BF"/>
    <w:rsid w:val="002A2C2E"/>
    <w:rsid w:val="00377E96"/>
    <w:rsid w:val="003B5414"/>
    <w:rsid w:val="00447AD9"/>
    <w:rsid w:val="004B24DE"/>
    <w:rsid w:val="0057124B"/>
    <w:rsid w:val="005C4C50"/>
    <w:rsid w:val="005E1B3B"/>
    <w:rsid w:val="008A64CC"/>
    <w:rsid w:val="009D0954"/>
    <w:rsid w:val="00A5552D"/>
    <w:rsid w:val="00AE4E8F"/>
    <w:rsid w:val="00B43683"/>
    <w:rsid w:val="00BE6A6D"/>
    <w:rsid w:val="00C64CCE"/>
    <w:rsid w:val="00C741A1"/>
    <w:rsid w:val="00CA2BFD"/>
    <w:rsid w:val="00D01ACC"/>
    <w:rsid w:val="00D67248"/>
    <w:rsid w:val="00D935A5"/>
    <w:rsid w:val="00E72C05"/>
    <w:rsid w:val="00E950F1"/>
    <w:rsid w:val="00EF1B3C"/>
    <w:rsid w:val="00F03F69"/>
    <w:rsid w:val="00F15ED1"/>
    <w:rsid w:val="00F65E9A"/>
    <w:rsid w:val="00F67DFD"/>
    <w:rsid w:val="00F826DD"/>
    <w:rsid w:val="00FD0A38"/>
    <w:rsid w:val="00FF4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E96"/>
    <w:pPr>
      <w:suppressAutoHyphens/>
      <w:spacing w:after="200" w:line="276" w:lineRule="auto"/>
    </w:pPr>
    <w:rPr>
      <w:rFonts w:ascii="Calibri" w:eastAsia="Calibri" w:hAnsi="Calibri" w:cs="font280"/>
      <w:kern w:val="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377E96"/>
  </w:style>
  <w:style w:type="character" w:customStyle="1" w:styleId="a3">
    <w:name w:val="Верхний колонтитул Знак"/>
    <w:basedOn w:val="1"/>
    <w:rsid w:val="00377E96"/>
  </w:style>
  <w:style w:type="character" w:customStyle="1" w:styleId="a4">
    <w:name w:val="Нижний колонтитул Знак"/>
    <w:basedOn w:val="1"/>
    <w:rsid w:val="00377E96"/>
  </w:style>
  <w:style w:type="paragraph" w:customStyle="1" w:styleId="a5">
    <w:name w:val="Заголовок"/>
    <w:basedOn w:val="a"/>
    <w:next w:val="a6"/>
    <w:rsid w:val="00377E96"/>
    <w:pPr>
      <w:keepNext/>
      <w:spacing w:before="240" w:after="120"/>
    </w:pPr>
    <w:rPr>
      <w:rFonts w:ascii="Times New Roman" w:eastAsia="Microsoft YaHei" w:hAnsi="Times New Roman" w:cs="Mangal"/>
      <w:sz w:val="28"/>
      <w:szCs w:val="28"/>
    </w:rPr>
  </w:style>
  <w:style w:type="paragraph" w:styleId="a6">
    <w:name w:val="Body Text"/>
    <w:basedOn w:val="a"/>
    <w:rsid w:val="00377E96"/>
    <w:pPr>
      <w:spacing w:after="140" w:line="288" w:lineRule="auto"/>
    </w:pPr>
  </w:style>
  <w:style w:type="paragraph" w:styleId="a7">
    <w:name w:val="List"/>
    <w:basedOn w:val="a6"/>
    <w:rsid w:val="00377E96"/>
    <w:rPr>
      <w:rFonts w:ascii="Times New Roman" w:hAnsi="Times New Roman" w:cs="Mangal"/>
    </w:rPr>
  </w:style>
  <w:style w:type="paragraph" w:styleId="a8">
    <w:name w:val="caption"/>
    <w:basedOn w:val="a"/>
    <w:qFormat/>
    <w:rsid w:val="00377E96"/>
    <w:pPr>
      <w:suppressLineNumbers/>
      <w:spacing w:before="120" w:after="120"/>
    </w:pPr>
    <w:rPr>
      <w:rFonts w:ascii="Times New Roman" w:hAnsi="Times New Roman" w:cs="Mangal"/>
      <w:i/>
      <w:iCs/>
      <w:sz w:val="24"/>
      <w:szCs w:val="24"/>
    </w:rPr>
  </w:style>
  <w:style w:type="paragraph" w:customStyle="1" w:styleId="10">
    <w:name w:val="Указатель1"/>
    <w:basedOn w:val="a"/>
    <w:rsid w:val="00377E96"/>
    <w:pPr>
      <w:suppressLineNumbers/>
    </w:pPr>
    <w:rPr>
      <w:rFonts w:ascii="Times New Roman" w:hAnsi="Times New Roman" w:cs="Mangal"/>
    </w:rPr>
  </w:style>
  <w:style w:type="paragraph" w:customStyle="1" w:styleId="11">
    <w:name w:val="Абзац списка1"/>
    <w:basedOn w:val="a"/>
    <w:rsid w:val="00377E96"/>
    <w:pPr>
      <w:ind w:left="720"/>
      <w:contextualSpacing/>
    </w:pPr>
  </w:style>
  <w:style w:type="paragraph" w:styleId="a9">
    <w:name w:val="header"/>
    <w:basedOn w:val="a"/>
    <w:rsid w:val="00377E96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footer"/>
    <w:basedOn w:val="a"/>
    <w:rsid w:val="00377E96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b">
    <w:name w:val="Содержимое таблицы"/>
    <w:basedOn w:val="a"/>
    <w:rsid w:val="00377E96"/>
    <w:pPr>
      <w:suppressLineNumbers/>
    </w:pPr>
  </w:style>
  <w:style w:type="paragraph" w:customStyle="1" w:styleId="ac">
    <w:name w:val="Заголовок таблицы"/>
    <w:basedOn w:val="ab"/>
    <w:rsid w:val="00377E96"/>
    <w:pPr>
      <w:jc w:val="center"/>
    </w:pPr>
    <w:rPr>
      <w:b/>
      <w:bCs/>
    </w:rPr>
  </w:style>
  <w:style w:type="paragraph" w:customStyle="1" w:styleId="ConsPlusTitle">
    <w:name w:val="ConsPlusTitle"/>
    <w:rsid w:val="00BE6A6D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1442</CharactersWithSpaces>
  <SharedDoc>false</SharedDoc>
  <HLinks>
    <vt:vector size="6" baseType="variant">
      <vt:variant>
        <vt:i4>3342448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P38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Газетникова Елена Александровна</dc:creator>
  <cp:lastModifiedBy>1</cp:lastModifiedBy>
  <cp:revision>2</cp:revision>
  <cp:lastPrinted>1601-01-01T00:00:00Z</cp:lastPrinted>
  <dcterms:created xsi:type="dcterms:W3CDTF">2024-10-04T08:43:00Z</dcterms:created>
  <dcterms:modified xsi:type="dcterms:W3CDTF">2024-10-04T08:43:00Z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4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