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13" w:rsidRDefault="00F81B13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bookmarkEnd w:id="0"/>
      <w:r>
        <w:br/>
      </w:r>
    </w:p>
    <w:p w:rsidR="00F81B13" w:rsidRDefault="00F81B13">
      <w:pPr>
        <w:pStyle w:val="ConsPlusNormal"/>
        <w:jc w:val="both"/>
        <w:outlineLvl w:val="0"/>
      </w:pPr>
    </w:p>
    <w:p w:rsidR="00F81B13" w:rsidRDefault="00F81B13">
      <w:pPr>
        <w:pStyle w:val="ConsPlusTitle"/>
        <w:jc w:val="center"/>
        <w:outlineLvl w:val="0"/>
      </w:pPr>
      <w:r>
        <w:t>ПРАВИТЕЛЬСТВО КАЛУЖСКОЙ ОБЛАСТИ</w:t>
      </w:r>
    </w:p>
    <w:p w:rsidR="00F81B13" w:rsidRDefault="00F81B13">
      <w:pPr>
        <w:pStyle w:val="ConsPlusTitle"/>
        <w:jc w:val="both"/>
      </w:pPr>
    </w:p>
    <w:p w:rsidR="00F81B13" w:rsidRDefault="00F81B13">
      <w:pPr>
        <w:pStyle w:val="ConsPlusTitle"/>
        <w:jc w:val="center"/>
      </w:pPr>
      <w:r>
        <w:t>ПОСТАНОВЛЕНИЕ</w:t>
      </w:r>
    </w:p>
    <w:p w:rsidR="00F81B13" w:rsidRDefault="00F81B13">
      <w:pPr>
        <w:pStyle w:val="ConsPlusTitle"/>
        <w:jc w:val="center"/>
      </w:pPr>
      <w:r>
        <w:t>от 11 июня 2021 г. N 377</w:t>
      </w:r>
    </w:p>
    <w:p w:rsidR="00F81B13" w:rsidRDefault="00F81B13">
      <w:pPr>
        <w:pStyle w:val="ConsPlusTitle"/>
        <w:jc w:val="both"/>
      </w:pPr>
    </w:p>
    <w:p w:rsidR="00F81B13" w:rsidRDefault="00F81B13">
      <w:pPr>
        <w:pStyle w:val="ConsPlusTitle"/>
        <w:jc w:val="center"/>
      </w:pPr>
      <w:r>
        <w:t>ОБ УТВЕРЖДЕНИИ ПОЛОЖЕНИЯ О ПОРЯДКЕ ПРЕДОСТАВЛЕНИЯ СУБСИДИЙ</w:t>
      </w:r>
    </w:p>
    <w:p w:rsidR="00F81B13" w:rsidRDefault="00F81B13">
      <w:pPr>
        <w:pStyle w:val="ConsPlusTitle"/>
        <w:jc w:val="center"/>
      </w:pPr>
      <w:r>
        <w:t>НА ВОЗМЕЩЕНИЕ ЧАСТИ ЗАТРАТ В СВЯЗИ С ПРИОБРЕТЕНИЕМ</w:t>
      </w:r>
    </w:p>
    <w:p w:rsidR="00F81B13" w:rsidRDefault="00F81B13">
      <w:pPr>
        <w:pStyle w:val="ConsPlusTitle"/>
        <w:jc w:val="center"/>
      </w:pPr>
      <w:r>
        <w:t>НЕСТАЦИОНАРНЫХ ТОРГОВЫХ ОБЪЕКТОВ В ТЕКУЩЕМ ФИНАНСОВОМ ГОДУ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 статьи 78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>
        <w:t xml:space="preserve"> </w:t>
      </w:r>
      <w:proofErr w:type="gramStart"/>
      <w:r>
        <w:t xml:space="preserve">Федерации и отдельных положений некоторых актов Правительства Российской Федерации" (в ред. постановлений Правительства Российской Федерации от 13.10.2020 N 1677, от 24.12.2020 N 2259, от 30.12.2020 N 2381),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2021 год и на плановый период 2022 и 2023 годов",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25.03.2019 N 171 "Об утверждении государственной программы Калужской области "Экономическое развитие</w:t>
      </w:r>
      <w:proofErr w:type="gramEnd"/>
      <w:r>
        <w:t xml:space="preserve"> </w:t>
      </w:r>
      <w:proofErr w:type="gramStart"/>
      <w:r>
        <w:t>в Калужской области" (в ред. постановлений Правительства Калужской области от 17.09.2019 N 584, от 05.03.2020 N 150, от 08.06.2020 N 448, от 28.07.2020 N 574, от</w:t>
      </w:r>
      <w:proofErr w:type="gramEnd"/>
      <w:r>
        <w:t xml:space="preserve"> </w:t>
      </w:r>
      <w:proofErr w:type="gramStart"/>
      <w:r>
        <w:t>01.10.2020 N 777, от 28.12.2020 N 1007, от 12.03.2021 N 131) Правительство Калужской области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r>
        <w:t>ПОСТАНОВЛЯЕТ: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</w:t>
      </w:r>
      <w:proofErr w:type="gramStart"/>
      <w:r>
        <w:t>о порядке предоставления субсидий на возмещение части затрат в связи с приобретением нестационарных торговых объектов в текущем финансовом году</w:t>
      </w:r>
      <w:proofErr w:type="gramEnd"/>
      <w:r>
        <w:t xml:space="preserve"> согласно приложению к настоящему постановлению.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25.01.2016 N 31 "О порядке предоставления за счет средств областного бюджета субсидий на развитие сети нестационарных и мобильных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2.2. </w:t>
      </w:r>
      <w:hyperlink r:id="rId1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18.05.2016 N 291 "О внесении изменения в постановление Правительства Калужской области от 25.01.2016 N 31 "О порядке предоставления за счет средств областного бюджета субсидий на развитие сети нестационарных и мобильных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2.3. </w:t>
      </w:r>
      <w:hyperlink r:id="rId1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21.09.2017 N 538 "О внесении изменений в постановление Правительства Калужской области от 25.01.2016 N 31 "О порядке предоставления за счет средств областного бюджета субсидий на развитие сети нестационарных и мобильных торговых объектов в рамках реализации подпрограммы "Развитие торговли в Калужской области" государственной программы Калужской области "Экономическое развитие в Калужской области" (в ред. постановления Правительства Калужской</w:t>
      </w:r>
      <w:proofErr w:type="gramEnd"/>
      <w:r>
        <w:t xml:space="preserve"> области от 18.05.2016 N 291)".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lastRenderedPageBreak/>
        <w:t xml:space="preserve">2.4. </w:t>
      </w:r>
      <w:hyperlink r:id="rId1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20.02.2018 N 106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</w:t>
      </w:r>
      <w:proofErr w:type="gramEnd"/>
      <w:r>
        <w:t xml:space="preserve">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538)".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2.5. </w:t>
      </w:r>
      <w:hyperlink r:id="rId1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10.10.2018 N 628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</w:t>
      </w:r>
      <w:proofErr w:type="gramEnd"/>
      <w:r>
        <w:t xml:space="preserve">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106)".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 </w:t>
      </w:r>
      <w:hyperlink r:id="rId1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04.03.2019 N 139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</w:t>
      </w:r>
      <w:proofErr w:type="gramEnd"/>
      <w:r>
        <w:t xml:space="preserve">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106, от 10.10.2018 N 628)".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2.7. </w:t>
      </w: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13.06.2019 N 363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</w:t>
      </w:r>
      <w:proofErr w:type="gramEnd"/>
      <w:r>
        <w:t xml:space="preserve">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106, от 10.10.2018 N 628, </w:t>
      </w:r>
      <w:proofErr w:type="gramStart"/>
      <w:r>
        <w:t>от</w:t>
      </w:r>
      <w:proofErr w:type="gramEnd"/>
      <w:r>
        <w:t xml:space="preserve"> 04.03.2019 N 139)".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2.8. </w:t>
      </w:r>
      <w:hyperlink r:id="rId1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30.06.2020 N 504 "О внесении изменений в постановление Правительства Калужской области от 25.01.2016 N 31 "Об утверждении Положения о порядке предоставления субсидий юридическим лицам (за исключением государственных (муниципальных) учреждений, некоммерческих организаций), индивидуальным предпринимателям, физическим лицам - производителям товаров, работ, услуг на развитие сети нестационарных торговых объектов в рамках реализации подпрограммы "Развитие торговли в Калужской области" государственной</w:t>
      </w:r>
      <w:proofErr w:type="gramEnd"/>
      <w:r>
        <w:t xml:space="preserve"> программы Калужской области "Экономическое развитие в Калужской области" (в ред. постановлений Правительства Калужской области от 18.05.2016 N 291, от 21.09.2017 N 538, от 20.02.2018 N 106, от 10.10.2018 N 628, </w:t>
      </w:r>
      <w:proofErr w:type="gramStart"/>
      <w:r>
        <w:t>от</w:t>
      </w:r>
      <w:proofErr w:type="gramEnd"/>
      <w:r>
        <w:t xml:space="preserve"> 04.03.2019 N 139, от 13.06.2019 N 363)".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jc w:val="right"/>
      </w:pPr>
      <w:r>
        <w:lastRenderedPageBreak/>
        <w:t>Заместитель Губернатора Калужской области -</w:t>
      </w:r>
    </w:p>
    <w:p w:rsidR="00F81B13" w:rsidRDefault="00F81B13">
      <w:pPr>
        <w:pStyle w:val="ConsPlusNormal"/>
        <w:jc w:val="right"/>
      </w:pPr>
      <w:r>
        <w:t>руководитель администрации Губернатора</w:t>
      </w:r>
    </w:p>
    <w:p w:rsidR="00F81B13" w:rsidRDefault="00F81B13">
      <w:pPr>
        <w:pStyle w:val="ConsPlusNormal"/>
        <w:jc w:val="right"/>
      </w:pPr>
      <w:r>
        <w:t>Калужской области</w:t>
      </w:r>
    </w:p>
    <w:p w:rsidR="00F81B13" w:rsidRDefault="00F81B13">
      <w:pPr>
        <w:pStyle w:val="ConsPlusNormal"/>
        <w:jc w:val="right"/>
      </w:pPr>
      <w:proofErr w:type="spellStart"/>
      <w:r>
        <w:t>К.С.Башкатова</w:t>
      </w:r>
      <w:proofErr w:type="spellEnd"/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jc w:val="right"/>
        <w:outlineLvl w:val="0"/>
      </w:pPr>
      <w:r>
        <w:t>Приложение</w:t>
      </w:r>
    </w:p>
    <w:p w:rsidR="00F81B13" w:rsidRDefault="00F81B13">
      <w:pPr>
        <w:pStyle w:val="ConsPlusNormal"/>
        <w:jc w:val="right"/>
      </w:pPr>
      <w:r>
        <w:t>к Постановлению</w:t>
      </w:r>
    </w:p>
    <w:p w:rsidR="00F81B13" w:rsidRDefault="00F81B13">
      <w:pPr>
        <w:pStyle w:val="ConsPlusNormal"/>
        <w:jc w:val="right"/>
      </w:pPr>
      <w:r>
        <w:t>Правительства Калужской области</w:t>
      </w:r>
    </w:p>
    <w:p w:rsidR="00F81B13" w:rsidRDefault="00F81B13">
      <w:pPr>
        <w:pStyle w:val="ConsPlusNormal"/>
        <w:jc w:val="right"/>
      </w:pPr>
      <w:r>
        <w:t>от 11 июня 2021 г. N 377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Title"/>
        <w:jc w:val="center"/>
      </w:pPr>
      <w:bookmarkStart w:id="1" w:name="P39"/>
      <w:bookmarkEnd w:id="1"/>
      <w:r>
        <w:t>ПОЛОЖЕНИЕ</w:t>
      </w:r>
    </w:p>
    <w:p w:rsidR="00F81B13" w:rsidRDefault="00F81B13">
      <w:pPr>
        <w:pStyle w:val="ConsPlusTitle"/>
        <w:jc w:val="center"/>
      </w:pPr>
      <w:r>
        <w:t>О ПОРЯДКЕ ПРЕДОСТАВЛЕНИЯ СУБСИДИЙ НА ВОЗМЕЩЕНИЕ ЧАСТИ ЗАТРАТ</w:t>
      </w:r>
    </w:p>
    <w:p w:rsidR="00F81B13" w:rsidRDefault="00F81B13">
      <w:pPr>
        <w:pStyle w:val="ConsPlusTitle"/>
        <w:jc w:val="center"/>
      </w:pPr>
      <w:r>
        <w:t>В СВЯЗИ С ПРИОБРЕТЕНИЕМ НЕСТАЦИОНАРНЫХ ТОРГОВЫХ ОБЪЕКТОВ</w:t>
      </w:r>
    </w:p>
    <w:p w:rsidR="00F81B13" w:rsidRDefault="00F81B13">
      <w:pPr>
        <w:pStyle w:val="ConsPlusTitle"/>
        <w:jc w:val="center"/>
      </w:pPr>
      <w:r>
        <w:t>В ТЕКУЩЕМ ФИНАНСОВОМ ГОДУ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ind w:firstLine="540"/>
        <w:jc w:val="both"/>
      </w:pPr>
      <w:r>
        <w:t>1.1. Настоящее Положение определяет цель, условия и порядок предоставления субсидий на возмещение части затрат в связи с приобретением нестационарных торговых объектов в текущем финансовом году (далее - субсидии), а также требования к отчетности, об осуществлении контроля за соблюдением условий, цели и порядка предоставления субсидий и ответственности за их нарушение.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1.2. Для целей настоящего Положения понятие "нестационарный торговый объект" используется в значении, определенном </w:t>
      </w:r>
      <w:hyperlink r:id="rId18" w:history="1">
        <w:r>
          <w:rPr>
            <w:color w:val="0000FF"/>
          </w:rPr>
          <w:t>пунктом 6 статьи 2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1.3. </w:t>
      </w:r>
      <w:proofErr w:type="gramStart"/>
      <w:r>
        <w:t xml:space="preserve">Целью предоставления субсидий является возмещение части затрат в связи с приобретением нестационарных торговых объектов, фактически произведенных в текущем финансовом году получателями субсидий, указанными в </w:t>
      </w:r>
      <w:hyperlink w:anchor="P50" w:history="1">
        <w:r>
          <w:rPr>
            <w:color w:val="0000FF"/>
          </w:rPr>
          <w:t>пункте 1.5</w:t>
        </w:r>
      </w:hyperlink>
      <w:r>
        <w:t xml:space="preserve"> настоящего Положения, в рамках </w:t>
      </w:r>
      <w:hyperlink r:id="rId19" w:history="1">
        <w:r>
          <w:rPr>
            <w:color w:val="0000FF"/>
          </w:rPr>
          <w:t>подпрограммы</w:t>
        </w:r>
      </w:hyperlink>
      <w:r>
        <w:t xml:space="preserve"> "Развитие торговли в Калужской области" государственной программы Калужской области "Экономическое развитие в Калужской области", утвержденной постановлением Правительства Калужской области от 25.03.2019 N 171 "Об утверждении государственной программы Калужской области</w:t>
      </w:r>
      <w:proofErr w:type="gramEnd"/>
      <w:r>
        <w:t xml:space="preserve"> "Экономическое развитие в Калужской области" (в ред. постановлений Правительства Калужской области от 17.09.2019 N 584, от 05.03.2020 N 150, от 08.06.2020 N 448, от 28.07.2020 N 574, </w:t>
      </w:r>
      <w:proofErr w:type="gramStart"/>
      <w:r>
        <w:t>от</w:t>
      </w:r>
      <w:proofErr w:type="gramEnd"/>
      <w:r>
        <w:t xml:space="preserve"> 01.10.2020 N 777, от 28.12.2020 N 1007, от 12.03.2021 N 131).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1.4. </w:t>
      </w:r>
      <w:proofErr w:type="gramStart"/>
      <w:r>
        <w:t xml:space="preserve">Органом государственной власти Калужской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предусмотренных </w:t>
      </w:r>
      <w:hyperlink r:id="rId20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2021 год и на плановый период 2022 и 2023 годов", является министерство конкурентной политики Калужской области (далее - министерство</w:t>
      </w:r>
      <w:proofErr w:type="gramEnd"/>
      <w:r>
        <w:t>).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1.5. </w:t>
      </w:r>
      <w:proofErr w:type="gramStart"/>
      <w:r>
        <w:t xml:space="preserve">Получателями субсидий являются юридические лица (за исключением государственных (муниципальных) учреждений, некоммерческих организаций), индивидуальные предприниматели, физические лица - производители товаров, работ, услуг, соответствующие требованиям, установленным в </w:t>
      </w:r>
      <w:hyperlink w:anchor="P56" w:history="1">
        <w:r>
          <w:rPr>
            <w:color w:val="0000FF"/>
          </w:rPr>
          <w:t>пункте 2.2</w:t>
        </w:r>
      </w:hyperlink>
      <w:r>
        <w:t xml:space="preserve"> настоящего Положения (далее - получатели субсидий).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r>
        <w:lastRenderedPageBreak/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закона об областном бюджете (проекта закона о внесении изменений в закон об областном бюджете).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ind w:firstLine="540"/>
        <w:jc w:val="both"/>
      </w:pPr>
      <w:bookmarkStart w:id="5" w:name="P55"/>
      <w:bookmarkEnd w:id="5"/>
      <w:r>
        <w:t>2.1. Субсидии предоставляются получателям субсидий на возмещение части затрат в связи с приобретением нестационарных торговых объектов, фактически произведенных в текущем финансовом году, по следующим направлениям: приобретение, строительство, изготовление нестационарных торговых объектов.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6" w:name="P56"/>
      <w:bookmarkEnd w:id="6"/>
      <w:r>
        <w:t>2.2. Требования, которым должен соответствовать получатель субсидии на первое число месяца, предшествующего месяцу подачи заявления о предоставлении субсидии: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7" w:name="P57"/>
      <w:bookmarkEnd w:id="7"/>
      <w:r>
        <w:t>2.2.1.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8" w:name="P58"/>
      <w:bookmarkEnd w:id="8"/>
      <w:r>
        <w:t xml:space="preserve">2.2.2.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перед Калужской областью.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9" w:name="P59"/>
      <w:bookmarkEnd w:id="9"/>
      <w:r>
        <w:t xml:space="preserve">2.2.3. </w:t>
      </w:r>
      <w:proofErr w:type="gramStart"/>
      <w:r>
        <w:t>Получатель субсидии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 xml:space="preserve">2.2.4.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bookmarkStart w:id="11" w:name="P61"/>
      <w:bookmarkEnd w:id="11"/>
      <w:r>
        <w:t xml:space="preserve">2.2.5. </w:t>
      </w:r>
      <w:proofErr w:type="gramStart"/>
      <w: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), в совокупности превышает 50 процентов (за исключением получателей субсидий - индивидуальных предпринимателей, физических лиц - производителей товаров, работ и услуг).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2" w:name="P62"/>
      <w:bookmarkEnd w:id="12"/>
      <w:r>
        <w:t xml:space="preserve">2.2.6. Получатель субсидии не должен являться получателем средств из областного бюджета на основании иных нормативных правовых актов Калужской области на цель, указанную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3" w:name="P63"/>
      <w:bookmarkEnd w:id="13"/>
      <w:r>
        <w:t xml:space="preserve">2.2.7. </w:t>
      </w:r>
      <w:proofErr w:type="gramStart"/>
      <w:r>
        <w:t xml:space="preserve">Обеспечение получателем субсидии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 не ниже 1,3 величины прожиточного минимума </w:t>
      </w:r>
      <w:r>
        <w:lastRenderedPageBreak/>
        <w:t>для трудоспособного населения, установленного Правительством Калужской области.</w:t>
      </w:r>
      <w:proofErr w:type="gramEnd"/>
      <w:r>
        <w:t xml:space="preserve"> Данное требование не распространяется на получателей субсидий, не являющихся работодателями.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4" w:name="P64"/>
      <w:bookmarkEnd w:id="14"/>
      <w:r>
        <w:t xml:space="preserve">2.2.8. Наличие государственной регистрации получателя субсидии на территории Калужской области в соответствии со </w:t>
      </w:r>
      <w:hyperlink r:id="rId21" w:history="1">
        <w:r>
          <w:rPr>
            <w:color w:val="0000FF"/>
          </w:rPr>
          <w:t>статьей 8</w:t>
        </w:r>
      </w:hyperlink>
      <w:r>
        <w:t xml:space="preserve"> Федерального закона "О государственной регистрации юридических лиц и индивидуальных предпринимателей" (за исключением получателей субсидий - физических лиц - производителей товаров, работ, услуг).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5" w:name="P65"/>
      <w:bookmarkEnd w:id="15"/>
      <w:r>
        <w:t xml:space="preserve">2.2.9. Наличие у получателя субсидии фактически произведенных в текущем финансовом году затрат, связанных с приобретением нестационарных торговых объектов, по направлениям, указанным в </w:t>
      </w:r>
      <w:hyperlink w:anchor="P55" w:history="1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6" w:name="P66"/>
      <w:bookmarkEnd w:id="16"/>
      <w:r>
        <w:t>2.3. Для получения субсидии получатель субсидии направляет в министерство следующие документы: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2.3.1. Заявление о предоставлении субсидии по форме, разработанной министерством.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7" w:name="P68"/>
      <w:bookmarkEnd w:id="17"/>
      <w:r>
        <w:t>2.3.2. Справку, заверенную получателем субсидии, подтверждающую неполучение из областного бюджета сре</w:t>
      </w:r>
      <w:proofErr w:type="gramStart"/>
      <w:r>
        <w:t>дств в с</w:t>
      </w:r>
      <w:proofErr w:type="gramEnd"/>
      <w:r>
        <w:t xml:space="preserve">оответствии с иными нормативными правовыми актами Калужской области на цель, указанную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8" w:name="P69"/>
      <w:bookmarkEnd w:id="18"/>
      <w:r>
        <w:t xml:space="preserve">2.3.3. Копии документов, подтверждающих фактически произведенные в текущем финансовом году получателем субсидии затраты по направлениям, указанным в </w:t>
      </w:r>
      <w:hyperlink w:anchor="P55" w:history="1">
        <w:r>
          <w:rPr>
            <w:color w:val="0000FF"/>
          </w:rPr>
          <w:t>пункте 2.1</w:t>
        </w:r>
      </w:hyperlink>
      <w:r>
        <w:t xml:space="preserve"> настоящего Положения, согласно перечню, разработанному министерством.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2.3.4. Копию паспорта гражданина Российской Федерации - для получателя субсидии - физического лица - производителя товаров, работ, услуг.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19" w:name="P71"/>
      <w:bookmarkEnd w:id="19"/>
      <w:r>
        <w:t xml:space="preserve">2.3.5. </w:t>
      </w:r>
      <w:proofErr w:type="gramStart"/>
      <w:r>
        <w:t>Копии документов, подтверждающих размер среднемесячной заработной платы работников получателя субсидии за квартал года, предшествующий дате подачи заявления на получение субсидии, заполненные в установленном порядке, по формам федерального статистического наблюдения N П-4 или ПМ, заверенные в органах статистики, а в случае их отсутствия представляется копия отчета по начисленным и уплаченным страховым взносам в один из государственных внебюджетных фондов.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r>
        <w:t>2.4. Получатели субсидий несут ответственность за достоверность документов, представляемых ими в министерство для получения субсидии, в соответствии с законодательством Российской Федерации и законодательством Калужской области.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20" w:name="P73"/>
      <w:bookmarkEnd w:id="20"/>
      <w:r>
        <w:t>2.5. Министерство посредством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21" w:name="P74"/>
      <w:bookmarkEnd w:id="21"/>
      <w:r>
        <w:t>2.5.1. Документ, подтверждающий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22" w:name="P75"/>
      <w:bookmarkEnd w:id="22"/>
      <w:r>
        <w:t xml:space="preserve">2.5.2. Документ, подтверждающий отсутствие у получателя субсидии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перед Калужской областью.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23" w:name="P76"/>
      <w:bookmarkEnd w:id="23"/>
      <w:r>
        <w:t>2.5.3.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lastRenderedPageBreak/>
        <w:t>2.6. Министерство проверяет получателя субсидии на соответствие требованиям, установленным: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2.6.1. </w:t>
      </w:r>
      <w:hyperlink w:anchor="P57" w:history="1">
        <w:r>
          <w:rPr>
            <w:color w:val="0000FF"/>
          </w:rPr>
          <w:t>Подпунктом 2.2.1 пункта 2.2</w:t>
        </w:r>
      </w:hyperlink>
      <w:r>
        <w:t xml:space="preserve"> настоящего Положения, на основании документа, предусмотренного </w:t>
      </w:r>
      <w:hyperlink w:anchor="P74" w:history="1">
        <w:r>
          <w:rPr>
            <w:color w:val="0000FF"/>
          </w:rPr>
          <w:t>подпунктом 2.5.1 пункта 2.5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2.6.2. </w:t>
      </w:r>
      <w:hyperlink w:anchor="P58" w:history="1">
        <w:r>
          <w:rPr>
            <w:color w:val="0000FF"/>
          </w:rPr>
          <w:t>Подпунктом 2.2.2 пункта 2.2</w:t>
        </w:r>
      </w:hyperlink>
      <w:r>
        <w:t xml:space="preserve"> настоящего Положения, на основании документа, предусмотренного </w:t>
      </w:r>
      <w:hyperlink w:anchor="P75" w:history="1">
        <w:r>
          <w:rPr>
            <w:color w:val="0000FF"/>
          </w:rPr>
          <w:t>подпунктом 2.5.2 пункта 2.5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24" w:name="P80"/>
      <w:bookmarkEnd w:id="24"/>
      <w:r>
        <w:t xml:space="preserve">2.6.3. </w:t>
      </w:r>
      <w:hyperlink w:anchor="P59" w:history="1">
        <w:proofErr w:type="gramStart"/>
        <w:r>
          <w:rPr>
            <w:color w:val="0000FF"/>
          </w:rPr>
          <w:t>Подпунктом 2.2.3 пункта 2.2</w:t>
        </w:r>
      </w:hyperlink>
      <w:r>
        <w:t xml:space="preserve"> настоящего Положения, на основании выписки из Единого государственного реестра юридических лиц или Единого государственного реестра индивидуальных предпринимателей, указанной в </w:t>
      </w:r>
      <w:hyperlink w:anchor="P76" w:history="1">
        <w:r>
          <w:rPr>
            <w:color w:val="0000FF"/>
          </w:rPr>
          <w:t>подпункте 2.5.3 пункта 2.5</w:t>
        </w:r>
      </w:hyperlink>
      <w:r>
        <w:t xml:space="preserve"> настоящего Положения, сведений Единого федерального реестра сведений о банкротстве, размещенных в информационно-телекоммуникационной сети "Интернет" по адресу: http://bankrot.fedresurs.ru, банка данных исполнительных производств, опубликованных на официальном сайте Федеральной службы судебных приставов.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bookmarkStart w:id="25" w:name="P81"/>
      <w:bookmarkEnd w:id="25"/>
      <w:r>
        <w:t xml:space="preserve">2.6.4. </w:t>
      </w:r>
      <w:hyperlink w:anchor="P60" w:history="1">
        <w:r>
          <w:rPr>
            <w:color w:val="0000FF"/>
          </w:rPr>
          <w:t>Подпунктом 2.2.4 пункта 2.2</w:t>
        </w:r>
      </w:hyperlink>
      <w:r>
        <w:t xml:space="preserve"> настоящего Положения, на основании сведений, содержащихся в реестре дисквалифицированных лиц, размещенных на официальном сайте федерального органа исполнительной власти, уполномоченного на ведение реестра дисквалифицированных лиц в информационно-телекоммуникационной сети "Интернет".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2.6.5. </w:t>
      </w:r>
      <w:hyperlink w:anchor="P61" w:history="1">
        <w:r>
          <w:rPr>
            <w:color w:val="0000FF"/>
          </w:rPr>
          <w:t>Подпунктом 2.2.5 пункта 2.2</w:t>
        </w:r>
      </w:hyperlink>
      <w:r>
        <w:t xml:space="preserve"> настоящего Положения, на основании выписки из Единого государственного реестра юридических лиц, предусмотренной </w:t>
      </w:r>
      <w:hyperlink w:anchor="P76" w:history="1">
        <w:r>
          <w:rPr>
            <w:color w:val="0000FF"/>
          </w:rPr>
          <w:t>подпунктом 2.5.3 пункта 2.5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2.6.6. </w:t>
      </w:r>
      <w:hyperlink w:anchor="P62" w:history="1">
        <w:r>
          <w:rPr>
            <w:color w:val="0000FF"/>
          </w:rPr>
          <w:t>Подпунктом 2.2.6 пункта 2.2</w:t>
        </w:r>
      </w:hyperlink>
      <w:r>
        <w:t xml:space="preserve"> настоящего Положения, на основании справки, предусмотренной </w:t>
      </w:r>
      <w:hyperlink w:anchor="P68" w:history="1">
        <w:r>
          <w:rPr>
            <w:color w:val="0000FF"/>
          </w:rPr>
          <w:t>подпунктом 2.3.2 пункта 2.3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2.6.7. </w:t>
      </w:r>
      <w:hyperlink w:anchor="P63" w:history="1">
        <w:r>
          <w:rPr>
            <w:color w:val="0000FF"/>
          </w:rPr>
          <w:t>Подпунктом 2.2.7 пункта 2.2</w:t>
        </w:r>
      </w:hyperlink>
      <w:r>
        <w:t xml:space="preserve"> настоящего Положения, на основании документа, предусмотренного </w:t>
      </w:r>
      <w:hyperlink w:anchor="P71" w:history="1">
        <w:r>
          <w:rPr>
            <w:color w:val="0000FF"/>
          </w:rPr>
          <w:t>подпунктом 2.3.5 пункта 2.3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2.6.8. </w:t>
      </w:r>
      <w:hyperlink w:anchor="P64" w:history="1">
        <w:r>
          <w:rPr>
            <w:color w:val="0000FF"/>
          </w:rPr>
          <w:t>Подпунктом 2.2.8 пункта 2.2</w:t>
        </w:r>
      </w:hyperlink>
      <w:r>
        <w:t xml:space="preserve"> настоящего Положения, на основании выписки из Единого государственного реестра юридических лиц или Единого государственного реестра индивидуальных предпринимателей, предусмотренной </w:t>
      </w:r>
      <w:hyperlink w:anchor="P76" w:history="1">
        <w:r>
          <w:rPr>
            <w:color w:val="0000FF"/>
          </w:rPr>
          <w:t>подпунктом 2.5.3 пункта 2.5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2.6.9. </w:t>
      </w:r>
      <w:hyperlink w:anchor="P65" w:history="1">
        <w:r>
          <w:rPr>
            <w:color w:val="0000FF"/>
          </w:rPr>
          <w:t>Подпунктом 2.2.9 пункта 2.2</w:t>
        </w:r>
      </w:hyperlink>
      <w:r>
        <w:t xml:space="preserve"> настоящего Положения, на основании документов, предусмотренных </w:t>
      </w:r>
      <w:hyperlink w:anchor="P69" w:history="1">
        <w:r>
          <w:rPr>
            <w:color w:val="0000FF"/>
          </w:rPr>
          <w:t>подпунктом 2.3.3 пункта 2.3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Министерство в течение 15 рабочих дней со дня получения документов, указанных в </w:t>
      </w:r>
      <w:hyperlink w:anchor="P66" w:history="1">
        <w:r>
          <w:rPr>
            <w:color w:val="0000FF"/>
          </w:rPr>
          <w:t>пункте 2.3</w:t>
        </w:r>
      </w:hyperlink>
      <w:r>
        <w:t xml:space="preserve"> настоящего Положения, рассматривает их, а также документы и сведения, указанные в </w:t>
      </w:r>
      <w:hyperlink w:anchor="P73" w:history="1">
        <w:r>
          <w:rPr>
            <w:color w:val="0000FF"/>
          </w:rPr>
          <w:t>пункте 2.5</w:t>
        </w:r>
      </w:hyperlink>
      <w:r>
        <w:t xml:space="preserve">, </w:t>
      </w:r>
      <w:hyperlink w:anchor="P80" w:history="1">
        <w:r>
          <w:rPr>
            <w:color w:val="0000FF"/>
          </w:rPr>
          <w:t>подпунктах 2.6.3</w:t>
        </w:r>
      </w:hyperlink>
      <w:r>
        <w:t xml:space="preserve">, </w:t>
      </w:r>
      <w:hyperlink w:anchor="P81" w:history="1">
        <w:r>
          <w:rPr>
            <w:color w:val="0000FF"/>
          </w:rPr>
          <w:t>2.6.4 пункта 2.6</w:t>
        </w:r>
      </w:hyperlink>
      <w:r>
        <w:t xml:space="preserve"> настоящего Положения, и в случае соответствия документов требованиям </w:t>
      </w:r>
      <w:hyperlink w:anchor="P66" w:history="1">
        <w:r>
          <w:rPr>
            <w:color w:val="0000FF"/>
          </w:rPr>
          <w:t>пункта 2.3</w:t>
        </w:r>
      </w:hyperlink>
      <w:r>
        <w:t xml:space="preserve"> настоящего Положения, соответствия получателя субсидии требованиям, указанным в </w:t>
      </w:r>
      <w:hyperlink w:anchor="P56" w:history="1">
        <w:r>
          <w:rPr>
            <w:color w:val="0000FF"/>
          </w:rPr>
          <w:t>пункте 2.2</w:t>
        </w:r>
      </w:hyperlink>
      <w:r>
        <w:t xml:space="preserve"> настоящего Положения, принимает решение о предоставлении субсидии либо</w:t>
      </w:r>
      <w:proofErr w:type="gramEnd"/>
      <w:r>
        <w:t xml:space="preserve"> на основании </w:t>
      </w:r>
      <w:hyperlink w:anchor="P94" w:history="1">
        <w:r>
          <w:rPr>
            <w:color w:val="0000FF"/>
          </w:rPr>
          <w:t>пункта 2.11</w:t>
        </w:r>
      </w:hyperlink>
      <w:r>
        <w:t xml:space="preserve"> настоящего Положения решение об отказе в предоставлении субсидии.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2.8. Решение министерства (о предоставлении субсидии либо об отказе в предоставлении субсидии) оформляется приказом министерства.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2.9. Приказ министерства о предоставлении субсидии в течение двух рабочих дней со дня его оформления размещается на официальном сайте министерства по адресу: (http://admoblkaluga.ru/sub/competitive/compet/).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В случае принятия министерством решения о предоставлении субсидии заключение </w:t>
      </w:r>
      <w:r>
        <w:lastRenderedPageBreak/>
        <w:t>соглашения о предоставлении субсидии и перечисление субсидии осуществляются министерством в срок не позднее десятого рабочего дня после принятия указанного решения о предоставлении субсидии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 о предоставлении субсидии.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r>
        <w:t>Соглашение о предоставлении субсидии заключается с получателем субсидии в соответствии с типовой формой, установленной министерством финансов Калужской области.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Внесение изменений в соглашение о предоставлении субсидии осуществляется на условиях и в порядке, предусмотренных соглашением о предоставлении субсидии, путем заключения дополнительного соглашения, в том числе дополнительного соглашения о расторжении соглашения о предоставлении субсидии, в соответствии с типовой формой, установленной министерством финансов Калужской области.</w:t>
      </w:r>
    </w:p>
    <w:p w:rsidR="00F81B13" w:rsidRDefault="00F81B13">
      <w:pPr>
        <w:pStyle w:val="ConsPlusNormal"/>
        <w:spacing w:before="220"/>
        <w:ind w:firstLine="540"/>
        <w:jc w:val="both"/>
      </w:pPr>
      <w:proofErr w:type="gramStart"/>
      <w:r>
        <w:t xml:space="preserve">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w:anchor="P49" w:history="1">
        <w:r>
          <w:rPr>
            <w:color w:val="0000FF"/>
          </w:rPr>
          <w:t>пункте 1.4</w:t>
        </w:r>
      </w:hyperlink>
      <w:r>
        <w:t xml:space="preserve"> настоящего Положения, приводящего к невозможности предоставления субсидии в размере, определенном в соглашении о предоставлении субсидии.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bookmarkStart w:id="26" w:name="P94"/>
      <w:bookmarkEnd w:id="26"/>
      <w:r>
        <w:t>2.11. Министерство принимает решение об отказе получателю субсидии в предоставлении субсидии в следующих случаях: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2.11.1. Несоответствие получателя субсидии требованиям, указанным в </w:t>
      </w:r>
      <w:hyperlink w:anchor="P56" w:history="1">
        <w:r>
          <w:rPr>
            <w:color w:val="0000FF"/>
          </w:rPr>
          <w:t>пункте 2.2</w:t>
        </w:r>
      </w:hyperlink>
      <w:r>
        <w:t xml:space="preserve"> настоящего Положения.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2.11.2. Несоответствие представленных получателем субсидии документов требованиям </w:t>
      </w:r>
      <w:hyperlink w:anchor="P66" w:history="1">
        <w:r>
          <w:rPr>
            <w:color w:val="0000FF"/>
          </w:rPr>
          <w:t>пункта 2.3</w:t>
        </w:r>
      </w:hyperlink>
      <w:r>
        <w:t xml:space="preserve"> настоящего Положения или непредставление (представление не в полном объеме) указанных документов.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2.11.3. Установление факта недостоверности представленной получателем субсидии информации.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>В случае принятия министерством решения об отказе в предоставлении субсидии министерство в течение трех рабочих дней со дня</w:t>
      </w:r>
      <w:proofErr w:type="gramEnd"/>
      <w:r>
        <w:t xml:space="preserve"> принятия решения об отказе направляет получателю субсидии письменное уведомление об отказе в предоставлении субсидии с указанием причины отказа.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2.13. Решение министерства об отказе в предоставлении субсидии может быть обжаловано в порядке, установленном действующим законодательством.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2.14. Размер субсидии рассчитывается по формуле:</w:t>
      </w:r>
    </w:p>
    <w:p w:rsidR="00F81B13" w:rsidRDefault="00F81B13">
      <w:pPr>
        <w:pStyle w:val="ConsPlusNormal"/>
        <w:jc w:val="both"/>
      </w:pPr>
    </w:p>
    <w:p w:rsidR="00F81B13" w:rsidRDefault="007B1A56">
      <w:pPr>
        <w:pStyle w:val="ConsPlusNormal"/>
        <w:ind w:firstLine="540"/>
        <w:jc w:val="both"/>
      </w:pPr>
      <w:r>
        <w:rPr>
          <w:position w:val="-27"/>
        </w:rPr>
        <w:pict>
          <v:shape id="_x0000_i1025" style="width:142pt;height:38pt" coordsize="" o:spt="100" adj="0,,0" path="" filled="f" stroked="f">
            <v:stroke joinstyle="miter"/>
            <v:imagedata r:id="rId22" o:title="base_23589_141923_32768"/>
            <v:formulas/>
            <v:path o:connecttype="segments"/>
          </v:shape>
        </w:pic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ind w:firstLine="540"/>
        <w:jc w:val="both"/>
      </w:pPr>
      <w:r>
        <w:t xml:space="preserve">где </w:t>
      </w:r>
      <w:proofErr w:type="spellStart"/>
      <w:r>
        <w:t>Vi</w:t>
      </w:r>
      <w:proofErr w:type="spellEnd"/>
      <w:r>
        <w:t xml:space="preserve"> - размер субсидии, предоставляемой одному получателю субсидии;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W - объем бюджетных ассигнований, предусмотренных в областном бюджете на текущий финансовый год для предоставления субсидий на цель, указанную в </w:t>
      </w:r>
      <w:hyperlink w:anchor="P48" w:history="1">
        <w:r>
          <w:rPr>
            <w:color w:val="0000FF"/>
          </w:rPr>
          <w:t>пункте 1.3</w:t>
        </w:r>
      </w:hyperlink>
      <w:r>
        <w:t xml:space="preserve"> настоящего Положения;</w:t>
      </w:r>
    </w:p>
    <w:p w:rsidR="00F81B13" w:rsidRDefault="00F81B13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сумма затрат в связи с приобретением нестационарных торговых объектов, фактически </w:t>
      </w:r>
      <w:r>
        <w:lastRenderedPageBreak/>
        <w:t xml:space="preserve">произведенных в текущем финансовом году одним получателем субсидии, по направлениям, указанным в </w:t>
      </w:r>
      <w:hyperlink w:anchor="P55" w:history="1">
        <w:r>
          <w:rPr>
            <w:color w:val="0000FF"/>
          </w:rPr>
          <w:t>пункте 2.1</w:t>
        </w:r>
      </w:hyperlink>
      <w:r>
        <w:t xml:space="preserve"> настоящего Положения, подтвержденная документами, указанными в </w:t>
      </w:r>
      <w:hyperlink w:anchor="P69" w:history="1">
        <w:r>
          <w:rPr>
            <w:color w:val="0000FF"/>
          </w:rPr>
          <w:t>подпункте 2.3.3 пункта 2.3</w:t>
        </w:r>
      </w:hyperlink>
      <w:r>
        <w:t xml:space="preserve"> настоящего Положения;</w:t>
      </w:r>
    </w:p>
    <w:p w:rsidR="00F81B13" w:rsidRDefault="007B1A56">
      <w:pPr>
        <w:pStyle w:val="ConsPlusNormal"/>
        <w:spacing w:before="220"/>
        <w:ind w:firstLine="540"/>
        <w:jc w:val="both"/>
      </w:pPr>
      <w:r>
        <w:rPr>
          <w:position w:val="-10"/>
        </w:rPr>
        <w:pict>
          <v:shape id="_x0000_i1026" style="width:26.5pt;height:22pt" coordsize="" o:spt="100" adj="0,,0" path="" filled="f" stroked="f">
            <v:stroke joinstyle="miter"/>
            <v:imagedata r:id="rId23" o:title="base_23589_141923_32769"/>
            <v:formulas/>
            <v:path o:connecttype="segments"/>
          </v:shape>
        </w:pict>
      </w:r>
      <w:r w:rsidR="00F81B13">
        <w:t xml:space="preserve"> - общая сумма затрат в связи с приобретением нестационарных торговых объектов, фактически произведенных в текущем финансовом году всеми получателями субсидии, по направлениям, указанным в </w:t>
      </w:r>
      <w:hyperlink w:anchor="P55" w:history="1">
        <w:r w:rsidR="00F81B13">
          <w:rPr>
            <w:color w:val="0000FF"/>
          </w:rPr>
          <w:t>пункте 2.1</w:t>
        </w:r>
      </w:hyperlink>
      <w:r w:rsidR="00F81B13">
        <w:t xml:space="preserve"> настоящего Положения, подтвержденная документами, указанными в </w:t>
      </w:r>
      <w:hyperlink w:anchor="P69" w:history="1">
        <w:r w:rsidR="00F81B13">
          <w:rPr>
            <w:color w:val="0000FF"/>
          </w:rPr>
          <w:t>подпункте 2.3.3 пункта 2.3</w:t>
        </w:r>
      </w:hyperlink>
      <w:r w:rsidR="00F81B13">
        <w:t xml:space="preserve"> настоящего Положения;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50% - часть затрат в процентном выражении в связи с приобретением нестационарных торговых объектов, фактически произведенных одним получателем субсидии по направлению, указанному в </w:t>
      </w:r>
      <w:hyperlink w:anchor="P55" w:history="1">
        <w:r>
          <w:rPr>
            <w:color w:val="0000FF"/>
          </w:rPr>
          <w:t>пункте 2.1</w:t>
        </w:r>
      </w:hyperlink>
      <w:r>
        <w:t xml:space="preserve"> настоящего Положения, подлежащая субсидированию за счет средств областного бюджета.</w:t>
      </w:r>
    </w:p>
    <w:p w:rsidR="00F81B13" w:rsidRDefault="00F81B13">
      <w:pPr>
        <w:pStyle w:val="ConsPlusNormal"/>
        <w:spacing w:before="220"/>
        <w:ind w:firstLine="540"/>
        <w:jc w:val="both"/>
      </w:pPr>
      <w:bookmarkStart w:id="27" w:name="P109"/>
      <w:bookmarkEnd w:id="27"/>
      <w:r>
        <w:t>2.15. Результатом предоставления субсидии является количество размещенных (действующих) нестационарных торговых объектов - не менее 1 единицы по состоянию на 31 декабря 2021 года.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Title"/>
        <w:jc w:val="center"/>
        <w:outlineLvl w:val="1"/>
      </w:pPr>
      <w:r>
        <w:t>3. Требования к отчетности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ind w:firstLine="540"/>
        <w:jc w:val="both"/>
      </w:pPr>
      <w:r>
        <w:t xml:space="preserve">3.1. Получатель субсидии в срок не позднее 31 января следующего финансового года представляет в министерство отчетность о достижении результата предоставления субсидии, указанного в </w:t>
      </w:r>
      <w:hyperlink w:anchor="P109" w:history="1">
        <w:r>
          <w:rPr>
            <w:color w:val="0000FF"/>
          </w:rPr>
          <w:t>пункте 2.15</w:t>
        </w:r>
      </w:hyperlink>
      <w:r>
        <w:t xml:space="preserve"> настоящего Положения, по форме, определенной типовой формой соглашения о предоставлении субсидии, установленной министерством финансов Калужской области.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>3.2. Министерство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Title"/>
        <w:jc w:val="center"/>
        <w:outlineLvl w:val="1"/>
      </w:pPr>
      <w:r>
        <w:t xml:space="preserve">4.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81B13" w:rsidRDefault="00F81B13">
      <w:pPr>
        <w:pStyle w:val="ConsPlusTitle"/>
        <w:jc w:val="center"/>
      </w:pPr>
      <w:r>
        <w:t>условий, цели и порядка предоставления субсидий</w:t>
      </w:r>
    </w:p>
    <w:p w:rsidR="00F81B13" w:rsidRDefault="00F81B13">
      <w:pPr>
        <w:pStyle w:val="ConsPlusTitle"/>
        <w:jc w:val="center"/>
      </w:pPr>
      <w:r>
        <w:t>и ответственности за их нарушение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ind w:firstLine="540"/>
        <w:jc w:val="both"/>
      </w:pPr>
      <w:r>
        <w:t>4.1. Министерство и орган государственного финансового контроля осуществляют обязательную проверку соблюдения условий, цели и порядка предоставления субсидий получателями субсидии.</w:t>
      </w:r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В случае нарушения получателем субсидии условий, цели и порядка предоставления субсидий, установленных при их предоставлении, выявленного, в том числе по фактам проверок, проведенных министерством и органом государственного финансового контроля, получатель субсидии в срок не позднее 22 рабочих дней со дня выявления указанных нарушений осуществляет возврат субсидии путем перечисления денежных средств в областной бюджет.</w:t>
      </w:r>
      <w:proofErr w:type="gramEnd"/>
    </w:p>
    <w:p w:rsidR="00F81B13" w:rsidRDefault="00F81B13">
      <w:pPr>
        <w:pStyle w:val="ConsPlusNormal"/>
        <w:spacing w:before="220"/>
        <w:ind w:firstLine="540"/>
        <w:jc w:val="both"/>
      </w:pPr>
      <w:r>
        <w:t xml:space="preserve">4.3. В случае </w:t>
      </w:r>
      <w:proofErr w:type="spellStart"/>
      <w:r>
        <w:t>недостижения</w:t>
      </w:r>
      <w:proofErr w:type="spellEnd"/>
      <w:r>
        <w:t xml:space="preserve"> значения результата предоставления субсидии, указанного в </w:t>
      </w:r>
      <w:hyperlink w:anchor="P109" w:history="1">
        <w:r>
          <w:rPr>
            <w:color w:val="0000FF"/>
          </w:rPr>
          <w:t>пункте 2.15</w:t>
        </w:r>
      </w:hyperlink>
      <w:r>
        <w:t xml:space="preserve"> настоящего Положения, получатель субсидии в срок не позднее 1 марта следующего финансового года осуществляет возврат субсидии путем перечисления денежных средств в областной бюджет.</w:t>
      </w: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jc w:val="both"/>
      </w:pPr>
    </w:p>
    <w:p w:rsidR="00F81B13" w:rsidRDefault="00F81B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464" w:rsidRDefault="00EB7464"/>
    <w:sectPr w:rsidR="00EB7464" w:rsidSect="007C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13"/>
    <w:rsid w:val="007B1A56"/>
    <w:rsid w:val="00EB7464"/>
    <w:rsid w:val="00F8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B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D709D36DDE03B07A4843E52B1DAC9A4B2FEC1E13B31895F457F30790FE94A8C48CFA112D6CB3807D85B3AE1668BCF5F583448993A89AEC2BF4385oCRAM" TargetMode="External"/><Relationship Id="rId13" Type="http://schemas.openxmlformats.org/officeDocument/2006/relationships/hyperlink" Target="consultantplus://offline/ref=6DBD709D36DDE03B07A4843E52B1DAC9A4B2FEC1E139368F55437F30790FE94A8C48CFA100D6933405DC4438E173DD9E19o0RCM" TargetMode="External"/><Relationship Id="rId18" Type="http://schemas.openxmlformats.org/officeDocument/2006/relationships/hyperlink" Target="consultantplus://offline/ref=6DBD709D36DDE03B07A49A3344DD84C7A0BEA2C5E0393CD800167967265FEF1FCC08C9F451999268438D573AE373DF98050F3948o9R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BD709D36DDE03B07A49A3344DD84C7A0BFA6CDE43A3CD800167967265FEF1FCC08C9F45192C63F06D30E69A338D29C1F13394C832689AAoDRDM" TargetMode="External"/><Relationship Id="rId7" Type="http://schemas.openxmlformats.org/officeDocument/2006/relationships/hyperlink" Target="consultantplus://offline/ref=6DBD709D36DDE03B07A49A3344DD84C7A0BEA2CBE7393CD800167967265FEF1FCC08C9F451999268438D573AE373DF98050F3948o9RCM" TargetMode="External"/><Relationship Id="rId12" Type="http://schemas.openxmlformats.org/officeDocument/2006/relationships/hyperlink" Target="consultantplus://offline/ref=6DBD709D36DDE03B07A4843E52B1DAC9A4B2FEC1E138308E5E4A7F30790FE94A8C48CFA100D6933405DC4438E173DD9E19o0RCM" TargetMode="External"/><Relationship Id="rId17" Type="http://schemas.openxmlformats.org/officeDocument/2006/relationships/hyperlink" Target="consultantplus://offline/ref=6DBD709D36DDE03B07A4843E52B1DAC9A4B2FEC1E13B358C5F4A7F30790FE94A8C48CFA100D6933405DC4438E173DD9E19o0RC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BD709D36DDE03B07A4843E52B1DAC9A4B2FEC1E13A35875E417F30790FE94A8C48CFA100D6933405DC4438E173DD9E19o0RCM" TargetMode="External"/><Relationship Id="rId20" Type="http://schemas.openxmlformats.org/officeDocument/2006/relationships/hyperlink" Target="consultantplus://offline/ref=6DBD709D36DDE03B07A4843E52B1DAC9A4B2FEC1E13B31895F457F30790FE94A8C48CFA100D6933405DC4438E173DD9E19o0R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BD709D36DDE03B07A49A3344DD84C7A0B1A3C8E03E3CD800167967265FEF1FCC08C9F35593CF3253891E6DEA6FDB801B0B27489D26o8R8M" TargetMode="External"/><Relationship Id="rId11" Type="http://schemas.openxmlformats.org/officeDocument/2006/relationships/hyperlink" Target="consultantplus://offline/ref=6DBD709D36DDE03B07A4843E52B1DAC9A4B2FEC1E93C35895A49223A7156E5488B4790A415C7CB3B03C65A3EF96FDF9Co1RA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DBD709D36DDE03B07A4843E52B1DAC9A4B2FEC1E13A378D5B4A7F30790FE94A8C48CFA100D6933405DC4438E173DD9E19o0RCM" TargetMode="External"/><Relationship Id="rId23" Type="http://schemas.openxmlformats.org/officeDocument/2006/relationships/image" Target="media/image2.wmf"/><Relationship Id="rId10" Type="http://schemas.openxmlformats.org/officeDocument/2006/relationships/hyperlink" Target="consultantplus://offline/ref=6DBD709D36DDE03B07A4843E52B1DAC9A4B2FEC1E13B358C59407F30790FE94A8C48CFA100D6933405DC4438E173DD9E19o0RCM" TargetMode="External"/><Relationship Id="rId19" Type="http://schemas.openxmlformats.org/officeDocument/2006/relationships/hyperlink" Target="consultantplus://offline/ref=6DBD709D36DDE03B07A4843E52B1DAC9A4B2FEC1E13B3E8955477F30790FE94A8C48CFA112D6CB3807DD5A38E6668BCF5F583448993A89AEC2BF4385oC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BD709D36DDE03B07A4843E52B1DAC9A4B2FEC1E13B3E8955477F30790FE94A8C48CFA112D6CB3807DD5A38E6668BCF5F583448993A89AEC2BF4385oCRAM" TargetMode="External"/><Relationship Id="rId14" Type="http://schemas.openxmlformats.org/officeDocument/2006/relationships/hyperlink" Target="consultantplus://offline/ref=6DBD709D36DDE03B07A4843E52B1DAC9A4B2FEC1E139308F5E4A7F30790FE94A8C48CFA100D6933405DC4438E173DD9E19o0RCM" TargetMode="External"/><Relationship Id="rId2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Вайман Олеся Николаевна</dc:creator>
  <cp:lastModifiedBy>Пользователь</cp:lastModifiedBy>
  <cp:revision>2</cp:revision>
  <dcterms:created xsi:type="dcterms:W3CDTF">2022-01-12T09:44:00Z</dcterms:created>
  <dcterms:modified xsi:type="dcterms:W3CDTF">2022-01-12T09:44:00Z</dcterms:modified>
</cp:coreProperties>
</file>