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00" w:rsidRDefault="00FD3B00" w:rsidP="0072560A">
      <w:pPr>
        <w:pStyle w:val="Title"/>
        <w:rPr>
          <w:sz w:val="28"/>
          <w:szCs w:val="28"/>
        </w:rPr>
      </w:pPr>
      <w:r w:rsidRPr="00A03E6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1" style="width:43.5pt;height:64.5pt;visibility:visible">
            <v:imagedata r:id="rId5" o:title=""/>
          </v:shape>
        </w:pict>
      </w:r>
    </w:p>
    <w:p w:rsidR="00FD3B00" w:rsidRDefault="00FD3B00" w:rsidP="0072560A">
      <w:pPr>
        <w:pStyle w:val="Title"/>
        <w:rPr>
          <w:sz w:val="20"/>
          <w:szCs w:val="20"/>
        </w:rPr>
      </w:pPr>
    </w:p>
    <w:p w:rsidR="00FD3B00" w:rsidRDefault="00FD3B00" w:rsidP="0072560A">
      <w:pPr>
        <w:pStyle w:val="Title"/>
        <w:spacing w:after="120"/>
        <w:rPr>
          <w:sz w:val="28"/>
          <w:szCs w:val="28"/>
        </w:rPr>
      </w:pPr>
      <w:r>
        <w:rPr>
          <w:sz w:val="28"/>
          <w:szCs w:val="28"/>
        </w:rPr>
        <w:t>КАЛУЖСКАЯ  ОБЛАСТЬ</w:t>
      </w:r>
    </w:p>
    <w:p w:rsidR="00FD3B00" w:rsidRDefault="00FD3B00" w:rsidP="00725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FD3B00" w:rsidRDefault="00FD3B00" w:rsidP="00725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“МАЛОЯРОСЛАВЕЦКИЙ РАЙОН”</w:t>
      </w:r>
    </w:p>
    <w:p w:rsidR="00FD3B00" w:rsidRDefault="00FD3B00" w:rsidP="0072560A">
      <w:pPr>
        <w:tabs>
          <w:tab w:val="left" w:pos="65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D3B00" w:rsidRDefault="00FD3B00" w:rsidP="0072560A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:rsidR="00FD3B00" w:rsidRDefault="00FD3B00" w:rsidP="0072560A">
      <w:pPr>
        <w:rPr>
          <w:b/>
          <w:i/>
          <w:sz w:val="24"/>
          <w:szCs w:val="24"/>
        </w:rPr>
      </w:pPr>
    </w:p>
    <w:p w:rsidR="00FD3B00" w:rsidRDefault="00FD3B00" w:rsidP="007256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_01.10._2015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№ _1272_</w:t>
      </w:r>
    </w:p>
    <w:p w:rsidR="00FD3B00" w:rsidRDefault="00FD3B00" w:rsidP="0072560A">
      <w:pPr>
        <w:rPr>
          <w:b/>
          <w:sz w:val="24"/>
          <w:szCs w:val="24"/>
        </w:rPr>
      </w:pPr>
    </w:p>
    <w:p w:rsidR="00FD3B00" w:rsidRPr="00C569FE" w:rsidRDefault="00FD3B00" w:rsidP="0072560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569F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FD3B00" w:rsidRDefault="00FD3B00" w:rsidP="0072560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569FE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6"/>
          <w:szCs w:val="26"/>
        </w:rPr>
        <w:t>признанию</w:t>
      </w:r>
    </w:p>
    <w:p w:rsidR="00FD3B00" w:rsidRDefault="00FD3B00" w:rsidP="0072560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молодых семей участниками подпрограммы</w:t>
      </w:r>
    </w:p>
    <w:p w:rsidR="00FD3B00" w:rsidRDefault="00FD3B00" w:rsidP="0072560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жильем молодых семей» федеральной</w:t>
      </w:r>
    </w:p>
    <w:p w:rsidR="00FD3B00" w:rsidRPr="00C569FE" w:rsidRDefault="00FD3B00" w:rsidP="0072560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целевой программы «Жилище» на 2011-2015 годы</w:t>
      </w:r>
    </w:p>
    <w:p w:rsidR="00FD3B00" w:rsidRPr="00C569FE" w:rsidRDefault="00FD3B00" w:rsidP="0072560A">
      <w:pPr>
        <w:rPr>
          <w:b/>
          <w:sz w:val="26"/>
          <w:szCs w:val="26"/>
        </w:rPr>
      </w:pPr>
    </w:p>
    <w:p w:rsidR="00FD3B00" w:rsidRDefault="00FD3B00" w:rsidP="007256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</w:t>
      </w:r>
      <w:r w:rsidRPr="00C569FE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услуг», руководствуясь Правилами  разработки и утверждения административных регламентов предоставления муниципальных услуг (функций), утвержденными  распоряжением  Малоярославецкой район</w:t>
      </w:r>
      <w:r>
        <w:rPr>
          <w:sz w:val="26"/>
          <w:szCs w:val="26"/>
        </w:rPr>
        <w:t xml:space="preserve">ной администрации от 23.05.2012 </w:t>
      </w:r>
      <w:r w:rsidRPr="00C569FE">
        <w:rPr>
          <w:sz w:val="26"/>
          <w:szCs w:val="26"/>
        </w:rPr>
        <w:t xml:space="preserve">№ 190-р «Об утверждении Правил  разработки  и утверждения административных регламентов предоставления муниципальных услуг (функций)», ст. 32, 40 Устава муниципального района «Малоярославецкий район», Малоярославецкая районная администрация муниципального района «Малоярославецкий район» </w:t>
      </w:r>
      <w:r w:rsidRPr="00C569FE">
        <w:rPr>
          <w:b/>
          <w:sz w:val="26"/>
          <w:szCs w:val="26"/>
        </w:rPr>
        <w:t>ПОСТАНОВЛЯЕТ</w:t>
      </w:r>
      <w:r w:rsidRPr="00C569FE">
        <w:rPr>
          <w:sz w:val="26"/>
          <w:szCs w:val="26"/>
        </w:rPr>
        <w:t>:</w:t>
      </w:r>
    </w:p>
    <w:p w:rsidR="00FD3B00" w:rsidRPr="00C569FE" w:rsidRDefault="00FD3B00" w:rsidP="0072560A">
      <w:pPr>
        <w:ind w:firstLine="709"/>
        <w:jc w:val="both"/>
        <w:rPr>
          <w:sz w:val="26"/>
          <w:szCs w:val="26"/>
        </w:rPr>
      </w:pPr>
      <w:r w:rsidRPr="00C569FE">
        <w:rPr>
          <w:sz w:val="26"/>
          <w:szCs w:val="26"/>
        </w:rPr>
        <w:t>1. Утвердит</w:t>
      </w:r>
      <w:r>
        <w:rPr>
          <w:sz w:val="26"/>
          <w:szCs w:val="26"/>
        </w:rPr>
        <w:t>ь Административный регламент предоставления</w:t>
      </w:r>
      <w:r w:rsidRPr="00C569FE">
        <w:rPr>
          <w:sz w:val="26"/>
          <w:szCs w:val="26"/>
        </w:rPr>
        <w:t xml:space="preserve"> администрацией Малоярославецкого района </w:t>
      </w:r>
      <w:r w:rsidRPr="00EC7D48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услуги по признанию молодых семей участниками подпрограммы  «Обеспечение жильем молодых семей» федеральной целевой программы «Жилище» на 2011-2015 годы </w:t>
      </w:r>
      <w:r w:rsidRPr="00C569FE">
        <w:rPr>
          <w:sz w:val="26"/>
          <w:szCs w:val="26"/>
        </w:rPr>
        <w:t>(прилагается).</w:t>
      </w:r>
    </w:p>
    <w:p w:rsidR="00FD3B00" w:rsidRPr="00C569FE" w:rsidRDefault="00FD3B00" w:rsidP="0072560A">
      <w:pPr>
        <w:ind w:firstLine="709"/>
        <w:jc w:val="both"/>
        <w:rPr>
          <w:sz w:val="26"/>
          <w:szCs w:val="26"/>
        </w:rPr>
      </w:pPr>
      <w:r w:rsidRPr="00C569FE">
        <w:rPr>
          <w:sz w:val="26"/>
          <w:szCs w:val="26"/>
        </w:rPr>
        <w:t>2. Разместить настоящее постановление на официальном сайте Малоярославецкой районной администрации муниципального района «Малоярославецкий район».</w:t>
      </w:r>
    </w:p>
    <w:p w:rsidR="00FD3B00" w:rsidRPr="00C569FE" w:rsidRDefault="00FD3B00" w:rsidP="0072560A">
      <w:pPr>
        <w:ind w:firstLine="709"/>
        <w:jc w:val="both"/>
        <w:rPr>
          <w:sz w:val="26"/>
          <w:szCs w:val="26"/>
        </w:rPr>
      </w:pPr>
      <w:r w:rsidRPr="00C569FE">
        <w:rPr>
          <w:sz w:val="26"/>
          <w:szCs w:val="26"/>
        </w:rPr>
        <w:t>3. Контроль исполнения настоящего постановления возлагается  на управляющего делами Николькину С.А</w:t>
      </w:r>
      <w:r>
        <w:rPr>
          <w:sz w:val="26"/>
          <w:szCs w:val="26"/>
        </w:rPr>
        <w:t>.</w:t>
      </w:r>
      <w:r w:rsidRPr="00C569FE">
        <w:rPr>
          <w:sz w:val="26"/>
          <w:szCs w:val="26"/>
        </w:rPr>
        <w:t xml:space="preserve"> </w:t>
      </w:r>
    </w:p>
    <w:p w:rsidR="00FD3B00" w:rsidRPr="00C569FE" w:rsidRDefault="00FD3B00" w:rsidP="0072560A">
      <w:pPr>
        <w:numPr>
          <w:ilvl w:val="0"/>
          <w:numId w:val="1"/>
        </w:numPr>
        <w:jc w:val="both"/>
        <w:rPr>
          <w:sz w:val="26"/>
          <w:szCs w:val="26"/>
        </w:rPr>
      </w:pPr>
      <w:r w:rsidRPr="00C569FE">
        <w:rPr>
          <w:sz w:val="26"/>
          <w:szCs w:val="26"/>
        </w:rPr>
        <w:t>Настоящее постановление вступает в силу с момента его опубликования.</w:t>
      </w:r>
    </w:p>
    <w:p w:rsidR="00FD3B00" w:rsidRDefault="00FD3B00" w:rsidP="0072560A">
      <w:pPr>
        <w:jc w:val="both"/>
        <w:rPr>
          <w:sz w:val="26"/>
          <w:szCs w:val="26"/>
        </w:rPr>
      </w:pPr>
    </w:p>
    <w:p w:rsidR="00FD3B00" w:rsidRDefault="00FD3B00" w:rsidP="0072560A">
      <w:pPr>
        <w:jc w:val="both"/>
        <w:rPr>
          <w:sz w:val="26"/>
          <w:szCs w:val="26"/>
        </w:rPr>
      </w:pPr>
    </w:p>
    <w:p w:rsidR="00FD3B00" w:rsidRPr="00C569FE" w:rsidRDefault="00FD3B00" w:rsidP="0072560A">
      <w:pPr>
        <w:jc w:val="both"/>
        <w:rPr>
          <w:sz w:val="26"/>
          <w:szCs w:val="26"/>
        </w:rPr>
      </w:pPr>
    </w:p>
    <w:p w:rsidR="00FD3B00" w:rsidRPr="00C569FE" w:rsidRDefault="00FD3B00" w:rsidP="0072560A">
      <w:pPr>
        <w:jc w:val="both"/>
        <w:rPr>
          <w:sz w:val="26"/>
          <w:szCs w:val="26"/>
        </w:rPr>
      </w:pPr>
    </w:p>
    <w:p w:rsidR="00FD3B00" w:rsidRPr="00EC7D48" w:rsidRDefault="00FD3B00" w:rsidP="0072560A">
      <w:pPr>
        <w:jc w:val="both"/>
        <w:rPr>
          <w:b/>
          <w:sz w:val="26"/>
          <w:szCs w:val="26"/>
        </w:rPr>
      </w:pPr>
      <w:r w:rsidRPr="00EC7D48">
        <w:rPr>
          <w:b/>
          <w:sz w:val="26"/>
          <w:szCs w:val="26"/>
        </w:rPr>
        <w:t>Временно исполняющий обязанности</w:t>
      </w:r>
    </w:p>
    <w:p w:rsidR="00FD3B00" w:rsidRPr="00C569FE" w:rsidRDefault="00FD3B00" w:rsidP="0072560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Pr="00C569FE">
        <w:rPr>
          <w:b/>
          <w:sz w:val="26"/>
          <w:szCs w:val="26"/>
        </w:rPr>
        <w:t xml:space="preserve"> Малоярославецкой районной </w:t>
      </w:r>
    </w:p>
    <w:p w:rsidR="00FD3B00" w:rsidRPr="00C569FE" w:rsidRDefault="00FD3B00" w:rsidP="0072560A">
      <w:pPr>
        <w:jc w:val="both"/>
        <w:rPr>
          <w:b/>
          <w:sz w:val="26"/>
          <w:szCs w:val="26"/>
        </w:rPr>
      </w:pPr>
      <w:r w:rsidRPr="00C569FE">
        <w:rPr>
          <w:b/>
          <w:sz w:val="26"/>
          <w:szCs w:val="26"/>
        </w:rPr>
        <w:t>администрации муниципального района</w:t>
      </w:r>
    </w:p>
    <w:p w:rsidR="00FD3B00" w:rsidRPr="00C569FE" w:rsidRDefault="00FD3B00" w:rsidP="0072560A">
      <w:pPr>
        <w:jc w:val="both"/>
        <w:rPr>
          <w:b/>
          <w:sz w:val="26"/>
          <w:szCs w:val="26"/>
        </w:rPr>
      </w:pPr>
      <w:r w:rsidRPr="00C569FE">
        <w:rPr>
          <w:b/>
          <w:sz w:val="26"/>
          <w:szCs w:val="26"/>
        </w:rPr>
        <w:t xml:space="preserve">«Малоярославецкий  район»                           </w:t>
      </w:r>
      <w:r>
        <w:rPr>
          <w:b/>
          <w:sz w:val="26"/>
          <w:szCs w:val="26"/>
        </w:rPr>
        <w:t xml:space="preserve">                                                     А.В. Иванов</w:t>
      </w:r>
      <w:r w:rsidRPr="00C569FE">
        <w:rPr>
          <w:b/>
          <w:sz w:val="26"/>
          <w:szCs w:val="26"/>
        </w:rPr>
        <w:t xml:space="preserve"> </w:t>
      </w:r>
    </w:p>
    <w:p w:rsidR="00FD3B00" w:rsidRDefault="00FD3B00" w:rsidP="0072560A">
      <w:pPr>
        <w:pStyle w:val="ConsPlusTitle"/>
        <w:jc w:val="right"/>
        <w:outlineLvl w:val="0"/>
        <w:rPr>
          <w:rFonts w:ascii="Times New Roman" w:hAnsi="Times New Roman"/>
          <w:b w:val="0"/>
        </w:rPr>
      </w:pPr>
    </w:p>
    <w:p w:rsidR="00FD3B00" w:rsidRDefault="00FD3B00" w:rsidP="005D2691">
      <w:pPr>
        <w:pStyle w:val="ConsPlusTitle"/>
        <w:jc w:val="right"/>
        <w:outlineLvl w:val="0"/>
        <w:rPr>
          <w:rFonts w:ascii="Times New Roman" w:hAnsi="Times New Roman"/>
          <w:b w:val="0"/>
        </w:rPr>
      </w:pPr>
    </w:p>
    <w:p w:rsidR="00FD3B00" w:rsidRDefault="00FD3B00" w:rsidP="005D2691">
      <w:pPr>
        <w:pStyle w:val="ConsPlusTitle"/>
        <w:jc w:val="right"/>
        <w:outlineLvl w:val="0"/>
        <w:rPr>
          <w:rFonts w:ascii="Times New Roman" w:hAnsi="Times New Roman"/>
          <w:b w:val="0"/>
        </w:rPr>
      </w:pPr>
    </w:p>
    <w:p w:rsidR="00FD3B00" w:rsidRDefault="00FD3B00" w:rsidP="005D2691">
      <w:pPr>
        <w:pStyle w:val="ConsPlusTitle"/>
        <w:jc w:val="right"/>
        <w:outlineLvl w:val="0"/>
        <w:rPr>
          <w:rFonts w:ascii="Times New Roman" w:hAnsi="Times New Roman"/>
          <w:b w:val="0"/>
        </w:rPr>
      </w:pPr>
    </w:p>
    <w:p w:rsidR="00FD3B00" w:rsidRDefault="00FD3B00" w:rsidP="005D2691">
      <w:pPr>
        <w:pStyle w:val="ConsPlusTitle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</w:t>
      </w:r>
    </w:p>
    <w:p w:rsidR="00FD3B00" w:rsidRDefault="00FD3B00" w:rsidP="005D2691">
      <w:pPr>
        <w:pStyle w:val="ConsPlusTitle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Утверждено Постановлением Главы </w:t>
      </w:r>
    </w:p>
    <w:p w:rsidR="00FD3B00" w:rsidRDefault="00FD3B00" w:rsidP="005D2691">
      <w:pPr>
        <w:pStyle w:val="ConsPlusTitle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Малоярославецкой районной администрации </w:t>
      </w:r>
    </w:p>
    <w:p w:rsidR="00FD3B00" w:rsidRDefault="00FD3B00" w:rsidP="005D2691">
      <w:pPr>
        <w:pStyle w:val="ConsPlusTitle"/>
        <w:jc w:val="righ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МР «Малоярославецкий район»</w:t>
      </w:r>
    </w:p>
    <w:p w:rsidR="00FD3B00" w:rsidRPr="005450FE" w:rsidRDefault="00FD3B00" w:rsidP="005D2691">
      <w:pPr>
        <w:pStyle w:val="ConsPlusTitle"/>
        <w:ind w:left="6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№ _______ от «_____» ______________2015</w:t>
      </w:r>
    </w:p>
    <w:p w:rsidR="00FD3B00" w:rsidRDefault="00FD3B00" w:rsidP="006500D1">
      <w:pPr>
        <w:pStyle w:val="ConsPlusNormal"/>
        <w:jc w:val="both"/>
      </w:pPr>
    </w:p>
    <w:p w:rsidR="00FD3B00" w:rsidRDefault="00FD3B00" w:rsidP="005D26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5D26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</w:t>
      </w:r>
    </w:p>
    <w:p w:rsidR="00FD3B00" w:rsidRPr="009D45FF" w:rsidRDefault="00FD3B00" w:rsidP="005D26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 признанию молодых семей участниками подпрограммы «Обеспечение жильем молодых семей» федеральной целевой программы «Жилище» на 2011-2015 годы </w:t>
      </w:r>
    </w:p>
    <w:p w:rsidR="00FD3B00" w:rsidRDefault="00FD3B00" w:rsidP="005D26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3B00" w:rsidRDefault="00FD3B00" w:rsidP="005D26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66B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D3B00" w:rsidRDefault="00FD3B00" w:rsidP="00650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признанию молодых семей участниками </w:t>
      </w:r>
      <w:hyperlink r:id="rId6" w:history="1">
        <w:r w:rsidRPr="00130F84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(далее - Регламент) устанавливает порядок и стандарт предоставления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5D2691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130F84">
        <w:rPr>
          <w:rFonts w:ascii="Times New Roman" w:hAnsi="Times New Roman" w:cs="Times New Roman"/>
          <w:sz w:val="24"/>
          <w:szCs w:val="24"/>
        </w:rPr>
        <w:t>муниципальной</w:t>
      </w:r>
      <w:r w:rsidRPr="005D2691">
        <w:rPr>
          <w:rFonts w:ascii="Times New Roman" w:hAnsi="Times New Roman" w:cs="Times New Roman"/>
          <w:sz w:val="24"/>
          <w:szCs w:val="24"/>
        </w:rPr>
        <w:t xml:space="preserve"> услуги по признанию молодых семей участниками </w:t>
      </w:r>
      <w:hyperlink r:id="rId7" w:history="1">
        <w:r w:rsidRPr="00130F84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(далее - муниципальная услуга) могут являться постоянно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зарегистрированные и </w:t>
      </w:r>
      <w:r w:rsidRPr="005D2691">
        <w:rPr>
          <w:rFonts w:ascii="Times New Roman" w:hAnsi="Times New Roman" w:cs="Times New Roman"/>
          <w:sz w:val="24"/>
          <w:szCs w:val="24"/>
        </w:rPr>
        <w:t>проживающие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района "Малоярославецкий район</w:t>
      </w:r>
      <w:r w:rsidRPr="005D2691">
        <w:rPr>
          <w:rFonts w:ascii="Times New Roman" w:hAnsi="Times New Roman" w:cs="Times New Roman"/>
          <w:sz w:val="24"/>
          <w:szCs w:val="24"/>
        </w:rPr>
        <w:t>" молодые семьи, в том числе молодые семьи, имеющие одного и более детей,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и более детей, соответствующие следующим условиям: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5D2691">
        <w:rPr>
          <w:rFonts w:ascii="Times New Roman" w:hAnsi="Times New Roman" w:cs="Times New Roman"/>
          <w:sz w:val="24"/>
          <w:szCs w:val="24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5D2691">
        <w:rPr>
          <w:rFonts w:ascii="Times New Roman" w:hAnsi="Times New Roman" w:cs="Times New Roman"/>
          <w:sz w:val="24"/>
          <w:szCs w:val="24"/>
        </w:rPr>
        <w:t>б) молодая семья признана нуждающейся в жилом помещении;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"/>
      <w:bookmarkEnd w:id="3"/>
      <w:r w:rsidRPr="005D2691">
        <w:rPr>
          <w:rFonts w:ascii="Times New Roman" w:hAnsi="Times New Roman" w:cs="Times New Roman"/>
          <w:sz w:val="24"/>
          <w:szCs w:val="24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D3B00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Подавать заявление о предоставлении муниципальной услуги от имени членов молодой семьи имеет право их представитель, действующий на основании доверенности, оформленной в соответствии с действующим законодательством.</w:t>
      </w:r>
    </w:p>
    <w:p w:rsidR="00FD3B00" w:rsidRPr="004648D2" w:rsidRDefault="00FD3B00" w:rsidP="00130F8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1.3. Порядок информирования о предоставлении муниципальной услуги.</w:t>
      </w:r>
    </w:p>
    <w:p w:rsidR="00FD3B00" w:rsidRDefault="00FD3B00" w:rsidP="00130F8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Информация пред</w:t>
      </w:r>
      <w:r>
        <w:rPr>
          <w:rFonts w:ascii="Times New Roman" w:hAnsi="Times New Roman" w:cs="Times New Roman"/>
          <w:sz w:val="24"/>
        </w:rPr>
        <w:t xml:space="preserve">оставляется </w:t>
      </w:r>
      <w:r w:rsidRPr="004648D2">
        <w:rPr>
          <w:rFonts w:ascii="Times New Roman" w:hAnsi="Times New Roman" w:cs="Times New Roman"/>
          <w:sz w:val="24"/>
        </w:rPr>
        <w:t>уп</w:t>
      </w:r>
      <w:r>
        <w:rPr>
          <w:rFonts w:ascii="Times New Roman" w:hAnsi="Times New Roman" w:cs="Times New Roman"/>
          <w:sz w:val="24"/>
        </w:rPr>
        <w:t>олномоченным структурным подразделением Малоярославецкой районной администрации – отделом строительства и архитектуры (далее – орган предоставления услуги)</w:t>
      </w:r>
      <w:r w:rsidRPr="004648D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расположенном по адресу: </w:t>
      </w:r>
      <w:smartTag w:uri="urn:schemas-microsoft-com:office:smarttags" w:element="metricconverter">
        <w:smartTagPr>
          <w:attr w:name="ProductID" w:val="249096, г"/>
        </w:smartTagPr>
        <w:r>
          <w:rPr>
            <w:rFonts w:ascii="Times New Roman" w:hAnsi="Times New Roman" w:cs="Times New Roman"/>
            <w:sz w:val="24"/>
          </w:rPr>
          <w:t>249096, г</w:t>
        </w:r>
      </w:smartTag>
      <w:r>
        <w:rPr>
          <w:rFonts w:ascii="Times New Roman" w:hAnsi="Times New Roman" w:cs="Times New Roman"/>
          <w:sz w:val="24"/>
        </w:rPr>
        <w:t>. Малоярославец</w:t>
      </w:r>
      <w:r w:rsidRPr="004648D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пл. Ленина, д. 1 (кабинет № 5). Г</w:t>
      </w:r>
      <w:r w:rsidRPr="004648D2">
        <w:rPr>
          <w:rFonts w:ascii="Times New Roman" w:hAnsi="Times New Roman" w:cs="Times New Roman"/>
          <w:sz w:val="24"/>
        </w:rPr>
        <w:t>рафик работы: понедельник - четверг - с 8.00 до 17.15, пятница - с 8.00 до 16.00, п</w:t>
      </w:r>
      <w:r>
        <w:rPr>
          <w:rFonts w:ascii="Times New Roman" w:hAnsi="Times New Roman" w:cs="Times New Roman"/>
          <w:sz w:val="24"/>
        </w:rPr>
        <w:t>ерерыв на обед - 13.00 до 14.00. Ч</w:t>
      </w:r>
      <w:r w:rsidRPr="004648D2">
        <w:rPr>
          <w:rFonts w:ascii="Times New Roman" w:hAnsi="Times New Roman" w:cs="Times New Roman"/>
          <w:sz w:val="24"/>
        </w:rPr>
        <w:t xml:space="preserve">асы приема заявителей: понедельник, </w:t>
      </w:r>
      <w:r>
        <w:rPr>
          <w:rFonts w:ascii="Times New Roman" w:hAnsi="Times New Roman" w:cs="Times New Roman"/>
          <w:sz w:val="24"/>
        </w:rPr>
        <w:t>вторник, среда, четверг - с 8.3</w:t>
      </w:r>
      <w:r w:rsidRPr="004648D2">
        <w:rPr>
          <w:rFonts w:ascii="Times New Roman" w:hAnsi="Times New Roman" w:cs="Times New Roman"/>
          <w:sz w:val="24"/>
        </w:rPr>
        <w:t xml:space="preserve">0 до 12.45; </w:t>
      </w:r>
      <w:r>
        <w:rPr>
          <w:rFonts w:ascii="Times New Roman" w:hAnsi="Times New Roman" w:cs="Times New Roman"/>
          <w:sz w:val="24"/>
        </w:rPr>
        <w:t>по телефону: (48431) 2-14-73</w:t>
      </w:r>
    </w:p>
    <w:p w:rsidR="00FD3B00" w:rsidRPr="004648D2" w:rsidRDefault="00FD3B00" w:rsidP="00E549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Информация по вопросам предоставления му</w:t>
      </w:r>
      <w:r>
        <w:rPr>
          <w:rFonts w:ascii="Times New Roman" w:hAnsi="Times New Roman" w:cs="Times New Roman"/>
          <w:sz w:val="24"/>
        </w:rPr>
        <w:t>ниципальной услуги дается лицом, ответственным</w:t>
      </w:r>
      <w:r w:rsidRPr="004648D2">
        <w:rPr>
          <w:rFonts w:ascii="Times New Roman" w:hAnsi="Times New Roman" w:cs="Times New Roman"/>
          <w:sz w:val="24"/>
        </w:rPr>
        <w:t xml:space="preserve"> за предос</w:t>
      </w:r>
      <w:r>
        <w:rPr>
          <w:rFonts w:ascii="Times New Roman" w:hAnsi="Times New Roman" w:cs="Times New Roman"/>
          <w:sz w:val="24"/>
        </w:rPr>
        <w:t>тавление услуги, - специалистом отдела строительства и архитектуры Малоярославецкой районной администрации</w:t>
      </w:r>
    </w:p>
    <w:p w:rsidR="00FD3B00" w:rsidRPr="004648D2" w:rsidRDefault="00FD3B00" w:rsidP="00E549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Информация о порядке предо</w:t>
      </w:r>
      <w:r>
        <w:rPr>
          <w:rFonts w:ascii="Times New Roman" w:hAnsi="Times New Roman" w:cs="Times New Roman"/>
          <w:sz w:val="24"/>
        </w:rPr>
        <w:t xml:space="preserve">ставления муниципальной услуги </w:t>
      </w:r>
      <w:r w:rsidRPr="004648D2">
        <w:rPr>
          <w:rFonts w:ascii="Times New Roman" w:hAnsi="Times New Roman" w:cs="Times New Roman"/>
          <w:sz w:val="24"/>
        </w:rPr>
        <w:t>разме</w:t>
      </w:r>
      <w:r>
        <w:rPr>
          <w:rFonts w:ascii="Times New Roman" w:hAnsi="Times New Roman" w:cs="Times New Roman"/>
          <w:sz w:val="24"/>
        </w:rPr>
        <w:t>щается на информационном стенде</w:t>
      </w:r>
      <w:r w:rsidRPr="004648D2">
        <w:rPr>
          <w:rFonts w:ascii="Times New Roman" w:hAnsi="Times New Roman" w:cs="Times New Roman"/>
          <w:sz w:val="24"/>
        </w:rPr>
        <w:t>, расположенном в здании</w:t>
      </w:r>
      <w:r>
        <w:rPr>
          <w:rFonts w:ascii="Times New Roman" w:hAnsi="Times New Roman" w:cs="Times New Roman"/>
          <w:sz w:val="24"/>
        </w:rPr>
        <w:t xml:space="preserve"> Малоярославецкой районной администрации по адресу: город Малоярославец, пл. Ленина, д.1, </w:t>
      </w:r>
      <w:r w:rsidRPr="004648D2">
        <w:rPr>
          <w:rFonts w:ascii="Times New Roman" w:hAnsi="Times New Roman" w:cs="Times New Roman"/>
          <w:sz w:val="24"/>
        </w:rPr>
        <w:t>в сети Интернет: на официальном сайт</w:t>
      </w:r>
      <w:r>
        <w:rPr>
          <w:rFonts w:ascii="Times New Roman" w:hAnsi="Times New Roman" w:cs="Times New Roman"/>
          <w:sz w:val="24"/>
        </w:rPr>
        <w:t xml:space="preserve">е Малоярославецкой районной администрации - </w:t>
      </w:r>
      <w:r w:rsidRPr="00BC6EF2">
        <w:rPr>
          <w:rFonts w:ascii="Times New Roman" w:hAnsi="Times New Roman" w:cs="Times New Roman"/>
          <w:sz w:val="24"/>
        </w:rPr>
        <w:t>http</w:t>
      </w:r>
      <w:r>
        <w:rPr>
          <w:rFonts w:ascii="Times New Roman" w:hAnsi="Times New Roman" w:cs="Times New Roman"/>
          <w:sz w:val="24"/>
        </w:rPr>
        <w:t>://amaloyar.admoblkaluga</w:t>
      </w:r>
      <w:r w:rsidRPr="004648D2">
        <w:rPr>
          <w:rFonts w:ascii="Times New Roman" w:hAnsi="Times New Roman" w:cs="Times New Roman"/>
          <w:sz w:val="24"/>
        </w:rPr>
        <w:t>.ru в разделе "Оказание услуг",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области".</w:t>
      </w:r>
    </w:p>
    <w:p w:rsidR="00FD3B00" w:rsidRPr="00E5490B" w:rsidRDefault="00FD3B00" w:rsidP="00130F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FD3B00" w:rsidRDefault="00FD3B00" w:rsidP="006500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3B00" w:rsidRPr="00E5490B" w:rsidRDefault="00FD3B00" w:rsidP="006500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90B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4648D2" w:rsidRDefault="00FD3B00" w:rsidP="00E549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2.1. Муниципальная услуга предос</w:t>
      </w:r>
      <w:r>
        <w:rPr>
          <w:rFonts w:ascii="Times New Roman" w:hAnsi="Times New Roman" w:cs="Times New Roman"/>
          <w:sz w:val="24"/>
        </w:rPr>
        <w:t>тавляется Малоярославецкой районной администрацией</w:t>
      </w:r>
      <w:r w:rsidRPr="004648D2">
        <w:rPr>
          <w:rFonts w:ascii="Times New Roman" w:hAnsi="Times New Roman" w:cs="Times New Roman"/>
          <w:sz w:val="24"/>
        </w:rPr>
        <w:t>. Ответственным струк</w:t>
      </w:r>
      <w:r>
        <w:rPr>
          <w:rFonts w:ascii="Times New Roman" w:hAnsi="Times New Roman" w:cs="Times New Roman"/>
          <w:sz w:val="24"/>
        </w:rPr>
        <w:t>турным подразделением администрации</w:t>
      </w:r>
      <w:r w:rsidRPr="004648D2">
        <w:rPr>
          <w:rFonts w:ascii="Times New Roman" w:hAnsi="Times New Roman" w:cs="Times New Roman"/>
          <w:sz w:val="24"/>
        </w:rPr>
        <w:t xml:space="preserve"> за предоставление муниципальной услуги яв</w:t>
      </w:r>
      <w:r>
        <w:rPr>
          <w:rFonts w:ascii="Times New Roman" w:hAnsi="Times New Roman" w:cs="Times New Roman"/>
          <w:sz w:val="24"/>
        </w:rPr>
        <w:t>ляется отдел строительства и архитектуры</w:t>
      </w:r>
      <w:r w:rsidRPr="004648D2">
        <w:rPr>
          <w:rFonts w:ascii="Times New Roman" w:hAnsi="Times New Roman" w:cs="Times New Roman"/>
          <w:sz w:val="24"/>
        </w:rPr>
        <w:t>. Специалист</w:t>
      </w:r>
      <w:r>
        <w:rPr>
          <w:rFonts w:ascii="Times New Roman" w:hAnsi="Times New Roman" w:cs="Times New Roman"/>
          <w:sz w:val="24"/>
        </w:rPr>
        <w:t xml:space="preserve"> отдела строительства и архитектуры</w:t>
      </w:r>
      <w:r w:rsidRPr="004648D2">
        <w:rPr>
          <w:rFonts w:ascii="Times New Roman" w:hAnsi="Times New Roman" w:cs="Times New Roman"/>
          <w:sz w:val="24"/>
        </w:rPr>
        <w:t xml:space="preserve"> (далее - специалист отдела) является ответственным лицом за предоставление муниципальной услуги.</w:t>
      </w:r>
    </w:p>
    <w:p w:rsidR="00FD3B00" w:rsidRPr="004648D2" w:rsidRDefault="00FD3B00" w:rsidP="00E549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При предоставлении</w:t>
      </w:r>
      <w:r>
        <w:rPr>
          <w:rFonts w:ascii="Times New Roman" w:hAnsi="Times New Roman" w:cs="Times New Roman"/>
          <w:sz w:val="24"/>
        </w:rPr>
        <w:t xml:space="preserve"> муниципальной услуги отдел</w:t>
      </w:r>
      <w:r w:rsidRPr="004648D2">
        <w:rPr>
          <w:rFonts w:ascii="Times New Roman" w:hAnsi="Times New Roman" w:cs="Times New Roman"/>
          <w:sz w:val="24"/>
        </w:rPr>
        <w:t xml:space="preserve"> не вправе требовать от заявителя:</w:t>
      </w:r>
    </w:p>
    <w:p w:rsidR="00FD3B00" w:rsidRPr="004648D2" w:rsidRDefault="00FD3B00" w:rsidP="00E549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указанными в </w:t>
      </w:r>
      <w:hyperlink w:anchor="Par73" w:history="1">
        <w:r>
          <w:rPr>
            <w:rFonts w:ascii="Times New Roman" w:hAnsi="Times New Roman" w:cs="Times New Roman"/>
            <w:sz w:val="24"/>
          </w:rPr>
          <w:t>п.</w:t>
        </w:r>
      </w:hyperlink>
      <w:r>
        <w:rPr>
          <w:rFonts w:ascii="Times New Roman" w:hAnsi="Times New Roman" w:cs="Times New Roman"/>
          <w:sz w:val="24"/>
        </w:rPr>
        <w:t xml:space="preserve"> 2.4.</w:t>
      </w:r>
      <w:r w:rsidRPr="004648D2">
        <w:rPr>
          <w:rFonts w:ascii="Times New Roman" w:hAnsi="Times New Roman" w:cs="Times New Roman"/>
          <w:sz w:val="24"/>
        </w:rPr>
        <w:t xml:space="preserve"> настоящего Регламента;</w:t>
      </w:r>
    </w:p>
    <w:p w:rsidR="00FD3B00" w:rsidRDefault="00FD3B00" w:rsidP="00E5490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- осуществления действий, в том числе согласований, необходимых для получения муниципальной услуги, и связанных с о</w:t>
      </w:r>
      <w:r>
        <w:rPr>
          <w:rFonts w:ascii="Times New Roman" w:hAnsi="Times New Roman" w:cs="Times New Roman"/>
          <w:sz w:val="24"/>
        </w:rPr>
        <w:t xml:space="preserve">бращением в иные </w:t>
      </w:r>
      <w:r w:rsidRPr="004648D2">
        <w:rPr>
          <w:rFonts w:ascii="Times New Roman" w:hAnsi="Times New Roman" w:cs="Times New Roman"/>
          <w:sz w:val="24"/>
        </w:rPr>
        <w:t>органы</w:t>
      </w:r>
      <w:r>
        <w:rPr>
          <w:rFonts w:ascii="Times New Roman" w:hAnsi="Times New Roman" w:cs="Times New Roman"/>
          <w:sz w:val="24"/>
        </w:rPr>
        <w:t xml:space="preserve"> и организации</w:t>
      </w:r>
      <w:r w:rsidRPr="004648D2">
        <w:rPr>
          <w:rFonts w:ascii="Times New Roman" w:hAnsi="Times New Roman" w:cs="Times New Roman"/>
          <w:sz w:val="24"/>
        </w:rPr>
        <w:t xml:space="preserve">, за исключением получения услуг, документов и информации, предоставляемых в результате предоставления услуг, включенных в </w:t>
      </w:r>
      <w:hyperlink r:id="rId8" w:history="1">
        <w:r w:rsidRPr="00561104">
          <w:rPr>
            <w:rFonts w:ascii="Times New Roman" w:hAnsi="Times New Roman" w:cs="Times New Roman"/>
            <w:sz w:val="24"/>
          </w:rPr>
          <w:t>Перечень</w:t>
        </w:r>
      </w:hyperlink>
      <w:r w:rsidRPr="00561104"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услуг, которые являются необходимыми и обязательными для предоставления м</w:t>
      </w:r>
      <w:r>
        <w:rPr>
          <w:rFonts w:ascii="Times New Roman" w:hAnsi="Times New Roman" w:cs="Times New Roman"/>
          <w:sz w:val="24"/>
        </w:rPr>
        <w:t>униципальных услуг, утвержденных</w:t>
      </w:r>
      <w:r w:rsidRPr="004648D2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561104">
          <w:rPr>
            <w:rFonts w:ascii="Times New Roman" w:hAnsi="Times New Roman" w:cs="Times New Roman"/>
            <w:sz w:val="24"/>
          </w:rPr>
          <w:t>решением</w:t>
        </w:r>
      </w:hyperlink>
      <w:r>
        <w:rPr>
          <w:rFonts w:ascii="Times New Roman" w:hAnsi="Times New Roman" w:cs="Times New Roman"/>
          <w:sz w:val="24"/>
        </w:rPr>
        <w:t xml:space="preserve"> Малоярославецкого Районного Собрания   от 21.09.2011 № 39</w:t>
      </w:r>
      <w:r w:rsidRPr="004648D2">
        <w:rPr>
          <w:rFonts w:ascii="Times New Roman" w:hAnsi="Times New Roman" w:cs="Times New Roman"/>
          <w:sz w:val="24"/>
        </w:rPr>
        <w:t xml:space="preserve"> "Об утверждении перечня услуг, которые являются необходимыми и обязательными для предоставления муниципальных услуг, оказываемых органами</w:t>
      </w:r>
      <w:r>
        <w:rPr>
          <w:rFonts w:ascii="Times New Roman" w:hAnsi="Times New Roman" w:cs="Times New Roman"/>
          <w:sz w:val="24"/>
        </w:rPr>
        <w:t xml:space="preserve"> местного самоуправления сельских поселений Малоярославецкого района.</w:t>
      </w:r>
      <w:r w:rsidRPr="004648D2">
        <w:rPr>
          <w:rFonts w:ascii="Times New Roman" w:hAnsi="Times New Roman" w:cs="Times New Roman"/>
          <w:sz w:val="24"/>
        </w:rPr>
        <w:t xml:space="preserve"> 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5D2691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являются: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принятие постановлени</w:t>
      </w:r>
      <w:r>
        <w:rPr>
          <w:rFonts w:ascii="Times New Roman" w:hAnsi="Times New Roman" w:cs="Times New Roman"/>
          <w:sz w:val="24"/>
          <w:szCs w:val="24"/>
        </w:rPr>
        <w:t>я Малоярославецкой районной администрации</w:t>
      </w:r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молодой семьи участником </w:t>
      </w:r>
      <w:hyperlink r:id="rId10" w:history="1">
        <w:r w:rsidRPr="001A2DB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и включение ее в список участников подпрограммы;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выдача уведомления об отказе в предоставлении муниципальной услуги в случаях, предусмотренных </w:t>
      </w:r>
      <w:hyperlink w:anchor="Par91" w:history="1">
        <w:r w:rsidRPr="001A2DBE">
          <w:rPr>
            <w:rFonts w:ascii="Times New Roman" w:hAnsi="Times New Roman" w:cs="Times New Roman"/>
            <w:sz w:val="24"/>
            <w:szCs w:val="24"/>
          </w:rPr>
          <w:t>2.7.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2691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 составляет не более 30 календарных дней.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7"/>
      <w:bookmarkEnd w:id="4"/>
      <w:r w:rsidRPr="005D269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2691">
        <w:rPr>
          <w:rFonts w:ascii="Times New Roman" w:hAnsi="Times New Roman" w:cs="Times New Roman"/>
          <w:sz w:val="24"/>
          <w:szCs w:val="24"/>
        </w:rPr>
        <w:t>. Правовые основания для предоставления муниципальной услуги: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1A2DBE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2" w:history="1">
        <w:r w:rsidRPr="001A2DB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3" w:history="1">
        <w:r w:rsidRPr="001A2DB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4" w:history="1">
        <w:r w:rsidRPr="001A2D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1A2DB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17.12.2010 N 1050 "О федеральной целевой программе "Жилище" на 2011-2015 годы",</w:t>
      </w:r>
      <w:r w:rsidRPr="001A2DB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1A2DB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1A2DB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1A2D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Калужской области от 08.08.2011 N 196 "Об утверждении Положения о Порядке и условиях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подпрограмма "Обеспечение жильем молодых семей" долгосрочной целевой программы "Стимулирование развития жилищного строительства на территории Калужской области" на 2011-2015 годы";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1A2DB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Калужской области от 24.05 2011 N 124 "О порядке формирования органами местного самоуправления муниципальных образований Калужской области списка молодых семей - участников подпрограммы "Обеспечение жильем молодых семей" долгосрочной целевой программы "Стимулирование развития жилищного строительства на территории Калужской области" на 2011-2015 годы, изъявивших желание получить социальную выплату в планируемом году, и форме этого списка";</w:t>
      </w:r>
    </w:p>
    <w:p w:rsidR="00FD3B00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1A2DBE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муниципального района "Малоярославецкий район</w:t>
      </w:r>
      <w:r w:rsidRPr="005D2691">
        <w:rPr>
          <w:rFonts w:ascii="Times New Roman" w:hAnsi="Times New Roman" w:cs="Times New Roman"/>
          <w:sz w:val="24"/>
          <w:szCs w:val="24"/>
        </w:rPr>
        <w:t>";</w:t>
      </w:r>
    </w:p>
    <w:p w:rsidR="00FD3B00" w:rsidRPr="004648D2" w:rsidRDefault="00FD3B00" w:rsidP="001A2DB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решение Малоярославецкого Районного Собрания муниципального района "Малоярославецкий район" от 02</w:t>
      </w:r>
      <w:r w:rsidRPr="004648D2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9.2015 N 46 "О норме предоставления и учетной норме</w:t>
      </w:r>
      <w:r w:rsidRPr="004648D2">
        <w:rPr>
          <w:rFonts w:ascii="Times New Roman" w:hAnsi="Times New Roman" w:cs="Times New Roman"/>
          <w:sz w:val="24"/>
        </w:rPr>
        <w:t xml:space="preserve"> площади </w:t>
      </w:r>
      <w:r>
        <w:rPr>
          <w:rFonts w:ascii="Times New Roman" w:hAnsi="Times New Roman" w:cs="Times New Roman"/>
          <w:sz w:val="24"/>
        </w:rPr>
        <w:t>жилого помещения на территории сельских поселений муниципального района «Малоярославецкий район</w:t>
      </w:r>
      <w:r w:rsidRPr="004648D2">
        <w:rPr>
          <w:rFonts w:ascii="Times New Roman" w:hAnsi="Times New Roman" w:cs="Times New Roman"/>
          <w:sz w:val="24"/>
        </w:rPr>
        <w:t>";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5D2691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>
        <w:rPr>
          <w:rFonts w:ascii="Times New Roman" w:hAnsi="Times New Roman" w:cs="Times New Roman"/>
          <w:sz w:val="24"/>
          <w:szCs w:val="24"/>
        </w:rPr>
        <w:t>2.5</w:t>
      </w:r>
      <w:r w:rsidRPr="005D2691">
        <w:rPr>
          <w:rFonts w:ascii="Times New Roman" w:hAnsi="Times New Roman" w:cs="Times New Roman"/>
          <w:sz w:val="24"/>
          <w:szCs w:val="24"/>
        </w:rPr>
        <w:t>.1. Для признания участниками подпрограммы молодых семей, не признанных в установленном законодательством порядке нуждающимися в жилых помещениях на момент обращения с заявлением о предоставлении муниципальной услуги и не заключивших кредитный договор (договор займа) в период с 01.01.2006 по 31.12.2010 включительно, заявителем самостоятельно представляются: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1)</w:t>
      </w:r>
      <w:r w:rsidRPr="006C7B9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61" w:history="1">
        <w:r w:rsidRPr="006C7B9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членов молодой семьи нуждающимися в жилом помещении в целях последующего включения в список участников </w:t>
      </w:r>
      <w:hyperlink r:id="rId21" w:history="1">
        <w:r w:rsidRPr="006C7B93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(приложение 1 к Регламенту);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ar302" w:history="1">
        <w:r w:rsidRPr="006C7B9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о том, что в течение 5 лет, предшествующих году обращения в орган учета, заявителем и членами его семьи не совершались гражданско-правовые сделки либо иные действия с жилыми помещениями, приведшие к ухудшению жилищных условий (приложение 2 к Регламенту);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ar354" w:history="1">
        <w:r w:rsidRPr="006C7B9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по форме о согласии на проверку представленных сведений (приложение 3 к Регламенту);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ar407" w:history="1">
        <w:r w:rsidRPr="006C7B9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о согласии на обработку персональных данных (приложение 4 к Регламенту);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5) </w:t>
      </w:r>
      <w:hyperlink w:anchor="Par468" w:history="1">
        <w:r w:rsidRPr="006C7B9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семьи имеющей достаточные доходы для оплаты расчетной (средней) стоимости жилья в части, превышающей размер предоставляемой социальной выплаты (приложение 5 к Регламенту);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6) </w:t>
      </w:r>
      <w:hyperlink w:anchor="Par514" w:history="1">
        <w:r w:rsidRPr="006C7B9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молодой семьи участницей подпрограммы по установленной форме (приложение 6 к Регламенту)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7) доверенность представителя, подтверждающая его полномочия действовать от имени заявителя и членов его семьи (в случае подачи заявления о предоставлении муниципальной услуги через представителя);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8) копии документов, удостоверяющих личность каждого члена семьи;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9) копию свидетельства о браке (на неполную семью не распространяется);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D2691">
        <w:rPr>
          <w:rFonts w:ascii="Times New Roman" w:hAnsi="Times New Roman" w:cs="Times New Roman"/>
          <w:sz w:val="24"/>
          <w:szCs w:val="24"/>
        </w:rPr>
        <w:t>) выписку из финансово-лицевого счета жилого помещения;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D2691">
        <w:rPr>
          <w:rFonts w:ascii="Times New Roman" w:hAnsi="Times New Roman" w:cs="Times New Roman"/>
          <w:sz w:val="24"/>
          <w:szCs w:val="24"/>
        </w:rPr>
        <w:t>) копию договора найма (поднайма) жилого помещения (если члены молодой семьи снимают жилье);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D2691">
        <w:rPr>
          <w:rFonts w:ascii="Times New Roman" w:hAnsi="Times New Roman" w:cs="Times New Roman"/>
          <w:sz w:val="24"/>
          <w:szCs w:val="24"/>
        </w:rPr>
        <w:t>) справку из медицинского учреждения о заболевании заявителя и (или) лица, проживающего совместно с заявителем, тяжелой формой хронического заболевания, препятствующего совместному проживанию (в случае, если гражданин или проживающие совместно с ним лица страдают тяжелой формой хронического заболевания, указанного в перечне соответствующих заболеваний, утвержденном законодательством, при котором совместное проживание с ним (ними) в одной квартире невозможно);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D2691">
        <w:rPr>
          <w:rFonts w:ascii="Times New Roman" w:hAnsi="Times New Roman" w:cs="Times New Roman"/>
          <w:sz w:val="24"/>
          <w:szCs w:val="24"/>
        </w:rPr>
        <w:t>) информационное письмо банка или другой организации, предоставляющей жилищные кредиты, в том числе ипотечные, или жилищные займы на приобретение жилого помещения или строительство индивидуального жилого дома, о возможности получения молодой семьей жилищного кредита, в том числе ипотечного, или жилищного займа на приобретение жилого помещения или строительство индивидуального жилого дома с указанием размера кредита (займа);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D2691">
        <w:rPr>
          <w:rFonts w:ascii="Times New Roman" w:hAnsi="Times New Roman" w:cs="Times New Roman"/>
          <w:sz w:val="24"/>
          <w:szCs w:val="24"/>
        </w:rPr>
        <w:t>) и (или) документ, подтверждающий наличие у молодой семьи банковских вкладов, с указанием суммы вклада.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7"/>
      <w:bookmarkEnd w:id="6"/>
      <w:r>
        <w:rPr>
          <w:rFonts w:ascii="Times New Roman" w:hAnsi="Times New Roman" w:cs="Times New Roman"/>
          <w:sz w:val="24"/>
          <w:szCs w:val="24"/>
        </w:rPr>
        <w:t>2.5</w:t>
      </w:r>
      <w:r w:rsidRPr="005D2691">
        <w:rPr>
          <w:rFonts w:ascii="Times New Roman" w:hAnsi="Times New Roman" w:cs="Times New Roman"/>
          <w:sz w:val="24"/>
          <w:szCs w:val="24"/>
        </w:rPr>
        <w:t>.2. Для молодых семей, признанных в установленном законодательством порядке нуждающимися в жилых помещениях на момент обращения с заявлением о предоставлении муниципальной услуги и заключивших кредитный договор (договор займа) в период с 01.01.2006 по 31.12.2010 включительно, заявителем самостоятельно представляются: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8"/>
      <w:bookmarkEnd w:id="7"/>
      <w:r w:rsidRPr="005D2691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514" w:history="1">
        <w:r w:rsidRPr="006C7B9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молодой семьи участницей подпрограммы по установленной форме (приложение 6 к Регламенту)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2) доверенность представителя, подтверждающая его полномочия действовать от имени заявителя и членов его семьи (в случае подачи заявления о предоставлении муниципальной услуги через представителя);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3) копии документов, удостоверяющих личность каждого члена семьи;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4) копию свидетельства о браке (на неполную семью не распространяется);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D2691">
        <w:rPr>
          <w:rFonts w:ascii="Times New Roman" w:hAnsi="Times New Roman" w:cs="Times New Roman"/>
          <w:sz w:val="24"/>
          <w:szCs w:val="24"/>
        </w:rPr>
        <w:t>) выписку из финансово-лицевого счета жилого помещения;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2691">
        <w:rPr>
          <w:rFonts w:ascii="Times New Roman" w:hAnsi="Times New Roman" w:cs="Times New Roman"/>
          <w:sz w:val="24"/>
          <w:szCs w:val="24"/>
        </w:rPr>
        <w:t>) копию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2691">
        <w:rPr>
          <w:rFonts w:ascii="Times New Roman" w:hAnsi="Times New Roman" w:cs="Times New Roman"/>
          <w:sz w:val="24"/>
          <w:szCs w:val="24"/>
        </w:rPr>
        <w:t>) копия кредитного договора (договор займа), заключенного в период с 01.01.2006 по 31.12.2010 включительно;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>
        <w:rPr>
          <w:rFonts w:ascii="Times New Roman" w:hAnsi="Times New Roman" w:cs="Times New Roman"/>
          <w:sz w:val="24"/>
          <w:szCs w:val="24"/>
        </w:rPr>
        <w:t>8</w:t>
      </w:r>
      <w:r w:rsidRPr="005D2691">
        <w:rPr>
          <w:rFonts w:ascii="Times New Roman" w:hAnsi="Times New Roman" w:cs="Times New Roman"/>
          <w:sz w:val="24"/>
          <w:szCs w:val="24"/>
        </w:rPr>
        <w:t>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5D2691">
        <w:rPr>
          <w:rFonts w:ascii="Times New Roman" w:hAnsi="Times New Roman" w:cs="Times New Roman"/>
          <w:sz w:val="24"/>
          <w:szCs w:val="24"/>
        </w:rPr>
        <w:t>.2.1. Документы, наход</w:t>
      </w:r>
      <w:r>
        <w:rPr>
          <w:rFonts w:ascii="Times New Roman" w:hAnsi="Times New Roman" w:cs="Times New Roman"/>
          <w:sz w:val="24"/>
          <w:szCs w:val="24"/>
        </w:rPr>
        <w:t>ящиеся в распоряжении Малоярославецкой районной администрации</w:t>
      </w:r>
      <w:r w:rsidRPr="005D2691">
        <w:rPr>
          <w:rFonts w:ascii="Times New Roman" w:hAnsi="Times New Roman" w:cs="Times New Roman"/>
          <w:sz w:val="24"/>
          <w:szCs w:val="24"/>
        </w:rPr>
        <w:t>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договор социального найма жилого помещения (если члены молодой семьи проживают в жилом помещении муниципального жилого фонда);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акт обследования жилого помещения, заключение межведомственной комиссии о признании жилого помещения непригодным для проживания и постановлени</w:t>
      </w:r>
      <w:r>
        <w:rPr>
          <w:rFonts w:ascii="Times New Roman" w:hAnsi="Times New Roman" w:cs="Times New Roman"/>
          <w:sz w:val="24"/>
          <w:szCs w:val="24"/>
        </w:rPr>
        <w:t>е Малоярославецкой районной администрации</w:t>
      </w:r>
      <w:r w:rsidRPr="005D2691">
        <w:rPr>
          <w:rFonts w:ascii="Times New Roman" w:hAnsi="Times New Roman" w:cs="Times New Roman"/>
          <w:sz w:val="24"/>
          <w:szCs w:val="24"/>
        </w:rPr>
        <w:t xml:space="preserve"> об утверждении решения межведомственной комиссии (в случае если члены молодой семьи (либо один из членов) проживают в жилом помещении, непригодном для проживания);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постановлени</w:t>
      </w:r>
      <w:r>
        <w:rPr>
          <w:rFonts w:ascii="Times New Roman" w:hAnsi="Times New Roman" w:cs="Times New Roman"/>
          <w:sz w:val="24"/>
          <w:szCs w:val="24"/>
        </w:rPr>
        <w:t>е Малоярославецкой районной администрации</w:t>
      </w:r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молодой семьи нуждающейся в жилом помещении (для молодых семей, принятых на учет в качестве нуждающихся в жилых помещениях до даты обращения за предоставлением муниципальной услуги).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1"/>
      <w:bookmarkEnd w:id="9"/>
      <w:r>
        <w:rPr>
          <w:rFonts w:ascii="Times New Roman" w:hAnsi="Times New Roman" w:cs="Times New Roman"/>
          <w:sz w:val="24"/>
          <w:szCs w:val="24"/>
        </w:rPr>
        <w:t>2.5</w:t>
      </w:r>
      <w:r w:rsidRPr="005D2691">
        <w:rPr>
          <w:rFonts w:ascii="Times New Roman" w:hAnsi="Times New Roman" w:cs="Times New Roman"/>
          <w:sz w:val="24"/>
          <w:szCs w:val="24"/>
        </w:rPr>
        <w:t>.2.2. Документы, подлежащие предоставлению в рамках межведомственного взаимодействия: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прав (ЕГРП) о правах заявителя и членов его семьи на находящиеся у них в собственности объекты недвижимого имущества и сделок с ним либо уведомления об отсутствии в ЕГРП прав на недвижимое имущество и сделок с ним (Федеральная служба государственной регистрации, кадастра и картографии);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сведения о выдаче государственного сертификата на материнский (семейный) капитал (Управление Пенсионного фонда Росс</w:t>
      </w:r>
      <w:r>
        <w:rPr>
          <w:rFonts w:ascii="Times New Roman" w:hAnsi="Times New Roman" w:cs="Times New Roman"/>
          <w:sz w:val="24"/>
          <w:szCs w:val="24"/>
        </w:rPr>
        <w:t>ийской Федерации в городе Малоярославце</w:t>
      </w:r>
      <w:r w:rsidRPr="005D2691">
        <w:rPr>
          <w:rFonts w:ascii="Times New Roman" w:hAnsi="Times New Roman" w:cs="Times New Roman"/>
          <w:sz w:val="24"/>
          <w:szCs w:val="24"/>
        </w:rPr>
        <w:t>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документ, содержащий сведения о регистрации по месту жительства заявителя и членов его семьи (Управление Федеральной миграционной службы по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Малоярославецком районе</w:t>
      </w:r>
      <w:r w:rsidRPr="005D2691">
        <w:rPr>
          <w:rFonts w:ascii="Times New Roman" w:hAnsi="Times New Roman" w:cs="Times New Roman"/>
          <w:sz w:val="24"/>
          <w:szCs w:val="24"/>
        </w:rPr>
        <w:t>).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Документы, указанные в настоящем подпункте, заявитель вправе представить по собственной инициативе.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5D2691">
        <w:rPr>
          <w:rFonts w:ascii="Times New Roman" w:hAnsi="Times New Roman" w:cs="Times New Roman"/>
          <w:sz w:val="24"/>
          <w:szCs w:val="24"/>
        </w:rPr>
        <w:t>. Основаниями для отказа в приеме документов являются: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в заявлении не указаны фамилия, имя, отчество физического лица, направившего заявление, почтовый адрес либо адрес электронной почты, по которому должен быть направлен результат рассмотрения заявления;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текст заявления не поддается прочтению;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должностных и уполномоченных лиц, а также членов их семей.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1"/>
      <w:bookmarkEnd w:id="10"/>
      <w:r>
        <w:rPr>
          <w:rFonts w:ascii="Times New Roman" w:hAnsi="Times New Roman" w:cs="Times New Roman"/>
          <w:sz w:val="24"/>
          <w:szCs w:val="24"/>
        </w:rPr>
        <w:t>2.7</w:t>
      </w:r>
      <w:r w:rsidRPr="005D2691">
        <w:rPr>
          <w:rFonts w:ascii="Times New Roman" w:hAnsi="Times New Roman" w:cs="Times New Roman"/>
          <w:sz w:val="24"/>
          <w:szCs w:val="24"/>
        </w:rPr>
        <w:t>. Перечень оснований для отказа в предоставлении муниципальной услуги: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несоответствие молодой семьи условиям, указанным в </w:t>
      </w:r>
      <w:hyperlink w:anchor="Par17" w:history="1">
        <w:r w:rsidRPr="00524C43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всех необходимых документов, предусмотренных </w:t>
      </w:r>
      <w:hyperlink w:anchor="Par51" w:history="1">
        <w:r w:rsidRPr="00524C43">
          <w:rPr>
            <w:rFonts w:ascii="Times New Roman" w:hAnsi="Times New Roman" w:cs="Times New Roman"/>
            <w:sz w:val="24"/>
            <w:szCs w:val="24"/>
          </w:rPr>
          <w:t>подпунктом 2.5.1</w:t>
        </w:r>
      </w:hyperlink>
      <w:r w:rsidRPr="00524C43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68" w:history="1">
        <w:r w:rsidRPr="00524C43">
          <w:rPr>
            <w:rFonts w:ascii="Times New Roman" w:hAnsi="Times New Roman" w:cs="Times New Roman"/>
            <w:sz w:val="24"/>
            <w:szCs w:val="24"/>
          </w:rPr>
          <w:t>пунктами 1)</w:t>
        </w:r>
      </w:hyperlink>
      <w:r w:rsidRPr="00524C4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6" w:history="1">
        <w:r w:rsidRPr="00524C43">
          <w:rPr>
            <w:rFonts w:ascii="Times New Roman" w:hAnsi="Times New Roman" w:cs="Times New Roman"/>
            <w:sz w:val="24"/>
            <w:szCs w:val="24"/>
          </w:rPr>
          <w:t>9) подпункта 2.5.2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недостоверность сведений, содержащихся в представленных документах;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совершение заявителем и (или) членами его семьи в течение пяти лет, предшествующих подаче заявления, действий, приведших к ухудшению жилищных условий.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Повторное обращение с заявлением об участии в подпрограмме допускается после устранения оснований для отказа.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5D2691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на бесплатной основе.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5D269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(в случае личного представления заявления) и при получении результата предоставления муниципальной услуги на руки не должен превышать 15 минут.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5D2691">
        <w:rPr>
          <w:rFonts w:ascii="Times New Roman" w:hAnsi="Times New Roman" w:cs="Times New Roman"/>
          <w:sz w:val="24"/>
          <w:szCs w:val="24"/>
        </w:rPr>
        <w:t>. Срок регистрации запроса заявителя о предоставлении муниципальной услуги не должен превышать 10 минут.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5D2691">
        <w:rPr>
          <w:rFonts w:ascii="Times New Roman" w:hAnsi="Times New Roman" w:cs="Times New Roman"/>
          <w:sz w:val="24"/>
          <w:szCs w:val="24"/>
        </w:rPr>
        <w:t>. Прием заявителей осуществляется в помещении, приспособленном для работы с потребителями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В местах приема заявителей на видном месте размещены схемы расположения средств пожаротушения и путей эвакуации посетителей и работников уполномоченного органа.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Места для заполнения документов оборудованы стульями, столами и обеспечены образцами заполнения документов, бланками заявлений и канцелярскими принадлежностями.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Под сектор ожидания в очереди отведено специальное помещение, площадь которого определена в зависимости от количества граждан, обращающихся в уполномоченный орган. Габаритные размеры сектора ожидания оптимальны для обслуживания посетителей.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5D2691">
        <w:rPr>
          <w:rFonts w:ascii="Times New Roman" w:hAnsi="Times New Roman" w:cs="Times New Roman"/>
          <w:sz w:val="24"/>
          <w:szCs w:val="24"/>
        </w:rPr>
        <w:t>. Показатели доступности и качества предоставления муниципальной услуги: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2691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услуги;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услуги;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5D2691">
        <w:rPr>
          <w:rFonts w:ascii="Times New Roman" w:hAnsi="Times New Roman" w:cs="Times New Roman"/>
          <w:sz w:val="24"/>
          <w:szCs w:val="24"/>
        </w:rPr>
        <w:t>.2. Показателями доступности муниципальной услуги являются: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>
        <w:rPr>
          <w:rFonts w:ascii="Times New Roman" w:hAnsi="Times New Roman" w:cs="Times New Roman"/>
          <w:sz w:val="24"/>
        </w:rPr>
        <w:t xml:space="preserve">Малоярославецкой районной администрации - </w:t>
      </w:r>
      <w:r w:rsidRPr="00BC6EF2">
        <w:rPr>
          <w:rFonts w:ascii="Times New Roman" w:hAnsi="Times New Roman" w:cs="Times New Roman"/>
          <w:sz w:val="24"/>
        </w:rPr>
        <w:t>http</w:t>
      </w:r>
      <w:r>
        <w:rPr>
          <w:rFonts w:ascii="Times New Roman" w:hAnsi="Times New Roman" w:cs="Times New Roman"/>
          <w:sz w:val="24"/>
        </w:rPr>
        <w:t>://amaloyar.admoblkaluga</w:t>
      </w:r>
      <w:r w:rsidRPr="004648D2">
        <w:rPr>
          <w:rFonts w:ascii="Times New Roman" w:hAnsi="Times New Roman" w:cs="Times New Roman"/>
          <w:sz w:val="24"/>
        </w:rPr>
        <w:t xml:space="preserve">.ru </w:t>
      </w:r>
      <w:r w:rsidRPr="005D2691">
        <w:rPr>
          <w:rFonts w:ascii="Times New Roman" w:hAnsi="Times New Roman" w:cs="Times New Roman"/>
          <w:sz w:val="24"/>
          <w:szCs w:val="24"/>
        </w:rPr>
        <w:t>(% по результатам опроса);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5D2691">
        <w:rPr>
          <w:rFonts w:ascii="Times New Roman" w:hAnsi="Times New Roman" w:cs="Times New Roman"/>
          <w:sz w:val="24"/>
          <w:szCs w:val="24"/>
        </w:rPr>
        <w:t>.3. Требования к доступности и качеству муниципальной услуги: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- наличие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</w:rPr>
        <w:t xml:space="preserve">Малоярославецкой районной администрации - </w:t>
      </w:r>
      <w:r w:rsidRPr="00BC6EF2">
        <w:rPr>
          <w:rFonts w:ascii="Times New Roman" w:hAnsi="Times New Roman" w:cs="Times New Roman"/>
          <w:sz w:val="24"/>
        </w:rPr>
        <w:t>http</w:t>
      </w:r>
      <w:r>
        <w:rPr>
          <w:rFonts w:ascii="Times New Roman" w:hAnsi="Times New Roman" w:cs="Times New Roman"/>
          <w:sz w:val="24"/>
        </w:rPr>
        <w:t>://amaloyar.admoblkaluga.ru</w:t>
      </w:r>
      <w:r w:rsidRPr="005D2691">
        <w:rPr>
          <w:rFonts w:ascii="Times New Roman" w:hAnsi="Times New Roman" w:cs="Times New Roman"/>
          <w:sz w:val="24"/>
          <w:szCs w:val="24"/>
        </w:rPr>
        <w:t>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2691">
        <w:rPr>
          <w:rFonts w:ascii="Times New Roman" w:hAnsi="Times New Roman" w:cs="Times New Roman"/>
          <w:sz w:val="24"/>
          <w:szCs w:val="24"/>
        </w:rPr>
        <w:t xml:space="preserve">. Информация о порядке предоставления муниципальной услуги размещена в сети Интернет: на официальном сайте </w:t>
      </w:r>
      <w:r>
        <w:rPr>
          <w:rFonts w:ascii="Times New Roman" w:hAnsi="Times New Roman" w:cs="Times New Roman"/>
          <w:sz w:val="24"/>
        </w:rPr>
        <w:t xml:space="preserve">Малоярославецкой районной администрации - </w:t>
      </w:r>
      <w:r w:rsidRPr="00BC6EF2">
        <w:rPr>
          <w:rFonts w:ascii="Times New Roman" w:hAnsi="Times New Roman" w:cs="Times New Roman"/>
          <w:sz w:val="24"/>
        </w:rPr>
        <w:t>http</w:t>
      </w:r>
      <w:r>
        <w:rPr>
          <w:rFonts w:ascii="Times New Roman" w:hAnsi="Times New Roman" w:cs="Times New Roman"/>
          <w:sz w:val="24"/>
        </w:rPr>
        <w:t>://amaloyar.admoblkaluga.ru</w:t>
      </w:r>
      <w:r w:rsidRPr="005D2691">
        <w:rPr>
          <w:rFonts w:ascii="Times New Roman" w:hAnsi="Times New Roman" w:cs="Times New Roman"/>
          <w:sz w:val="24"/>
          <w:szCs w:val="24"/>
        </w:rPr>
        <w:t>, в федеральной государственной информационной системе "Единый портал государственных и муниципальных услуг (функций)" и (или) в региональной государственной информационной системе "Портал государственных и муниципальных услуг (функций) Калужской области".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105292" w:rsidRDefault="00FD3B00" w:rsidP="00B458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105292">
        <w:rPr>
          <w:rFonts w:ascii="Times New Roman" w:hAnsi="Times New Roman" w:cs="Times New Roman"/>
          <w:b/>
          <w:sz w:val="24"/>
        </w:rPr>
        <w:t xml:space="preserve">3. Состав, последовательность и сроки выполнения </w:t>
      </w:r>
      <w:r>
        <w:rPr>
          <w:rFonts w:ascii="Times New Roman" w:hAnsi="Times New Roman" w:cs="Times New Roman"/>
          <w:b/>
          <w:sz w:val="24"/>
        </w:rPr>
        <w:t xml:space="preserve">административных процедур, </w:t>
      </w:r>
      <w:r w:rsidRPr="00105292">
        <w:rPr>
          <w:rFonts w:ascii="Times New Roman" w:hAnsi="Times New Roman" w:cs="Times New Roman"/>
          <w:b/>
          <w:sz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FD3B00" w:rsidRDefault="00FD3B00" w:rsidP="006500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3.1. Документы, необходимые для предоставления муниципальной услуги, находящиеся в распоряжении других организаций и запрашиваемые с использованием системы межведомственного информационного взаимодействия, указаны в </w:t>
      </w:r>
      <w:hyperlink w:anchor="Par81" w:history="1">
        <w:r w:rsidRPr="00B45867">
          <w:rPr>
            <w:rFonts w:ascii="Times New Roman" w:hAnsi="Times New Roman" w:cs="Times New Roman"/>
            <w:sz w:val="24"/>
            <w:szCs w:val="24"/>
          </w:rPr>
          <w:t>подпункте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B45867">
          <w:rPr>
            <w:rFonts w:ascii="Times New Roman" w:hAnsi="Times New Roman" w:cs="Times New Roman"/>
            <w:sz w:val="24"/>
            <w:szCs w:val="24"/>
          </w:rPr>
          <w:t>2.5.2.2 пункта 2.5 раздела 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Указанные документы заявитель вправе представить по собственной инициативе.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1) прием и регистрация от членов молодой семьи заявлений и прилагаемых к ним документов;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2) проверка заявлений и прилагаемых документов;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2"/>
      <w:bookmarkEnd w:id="11"/>
      <w:r w:rsidRPr="005D2691">
        <w:rPr>
          <w:rFonts w:ascii="Times New Roman" w:hAnsi="Times New Roman" w:cs="Times New Roman"/>
          <w:sz w:val="24"/>
          <w:szCs w:val="24"/>
        </w:rPr>
        <w:t>3) принятие постановлений: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о признании молодой семьи нуждающейся в жилом помещении (в отношении молодых семей, не состоящих на жилищном учете);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о признании молодой семьи имеющей достаточные доходы для оплаты расчетной (средней) стоимости жилья в части, превышающей размер предоставляемой социальной выплаты (в отношении молодых семей, не заключивших кредитный договор в период с 01.01.2006 по 31.12.2010 включительно);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4) подготовка постановления о признании молодой семьи участницей </w:t>
      </w:r>
      <w:hyperlink r:id="rId22" w:history="1">
        <w:r w:rsidRPr="00B45867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и включении ее в список участников данной подпрограммы;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5) сообщение молодой семье о признании ее участницей подпрограммы либо об отказе в предоставлении муниципальной услуги с указанием причины отказа.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В отношении молодой семьи, состоящей на учете в качестве нуждающейся в жилом помещении и заключившей кредитный договор (договор займа) в период с 01.01.2006 по 31.12.2010 включительно, вместо постановлений, указанных </w:t>
      </w:r>
      <w:r w:rsidRPr="00B4586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42" w:history="1">
        <w:r w:rsidRPr="00B45867">
          <w:rPr>
            <w:rFonts w:ascii="Times New Roman" w:hAnsi="Times New Roman" w:cs="Times New Roman"/>
            <w:sz w:val="24"/>
            <w:szCs w:val="24"/>
          </w:rPr>
          <w:t>подпункте 3) пункта 3.2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Регламента, готовится справка, подтверждающая факт принятия семьи на учет в качестве нуждающейся в жилом помещении на момент обращения с заявлением о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3.3. Прием и регистрация от членов молодой семьи заявлений и прилагаемых к ним документов.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Основанием для начала процедуры приема заявлений и прилагаемых к ним документов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 членов его семьи в администрацию</w:t>
      </w:r>
      <w:r w:rsidRPr="005D2691">
        <w:rPr>
          <w:rFonts w:ascii="Times New Roman" w:hAnsi="Times New Roman" w:cs="Times New Roman"/>
          <w:sz w:val="24"/>
          <w:szCs w:val="24"/>
        </w:rPr>
        <w:t xml:space="preserve"> лично либо по почте с заявлениями и прилагаемыми к ним документами.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Заявления с прилагаемыми документами регистрируются в установленном порядке в организацион</w:t>
      </w:r>
      <w:r>
        <w:rPr>
          <w:rFonts w:ascii="Times New Roman" w:hAnsi="Times New Roman" w:cs="Times New Roman"/>
          <w:sz w:val="24"/>
          <w:szCs w:val="24"/>
        </w:rPr>
        <w:t>но-контрольном отделе администрации</w:t>
      </w:r>
      <w:r w:rsidRPr="005D2691">
        <w:rPr>
          <w:rFonts w:ascii="Times New Roman" w:hAnsi="Times New Roman" w:cs="Times New Roman"/>
          <w:sz w:val="24"/>
          <w:szCs w:val="24"/>
        </w:rPr>
        <w:t xml:space="preserve"> и передаются специалисту отдела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и архитектуры</w:t>
      </w:r>
      <w:r w:rsidRPr="005D2691">
        <w:rPr>
          <w:rFonts w:ascii="Times New Roman" w:hAnsi="Times New Roman" w:cs="Times New Roman"/>
          <w:sz w:val="24"/>
          <w:szCs w:val="24"/>
        </w:rPr>
        <w:t>, уполномоченному осуществлять их рассмотрение.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 передача зарегистрированных заявлений с прилагаемыми документами на исполнение ответственному специалисту отдела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и архитектуры</w:t>
      </w:r>
      <w:r w:rsidRPr="005D2691">
        <w:rPr>
          <w:rFonts w:ascii="Times New Roman" w:hAnsi="Times New Roman" w:cs="Times New Roman"/>
          <w:sz w:val="24"/>
          <w:szCs w:val="24"/>
        </w:rPr>
        <w:t>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3.4. Проверка заявлений и прилагаемых документов.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зарегистрированных заявлений с прилагаемыми к ним документами ответственному специалисту отдела.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Специалист отдела производит следующие действия: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1) проверяет правильность заполнения заявлений и документов;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2) устанавливает соответствие прилагаемых документов перечням, установленными </w:t>
      </w:r>
      <w:hyperlink w:anchor="Par51" w:history="1">
        <w:r w:rsidRPr="00B45867">
          <w:rPr>
            <w:rFonts w:ascii="Times New Roman" w:hAnsi="Times New Roman" w:cs="Times New Roman"/>
            <w:sz w:val="24"/>
            <w:szCs w:val="24"/>
          </w:rPr>
          <w:t>подпунктами 2.5.1</w:t>
        </w:r>
      </w:hyperlink>
      <w:r w:rsidRPr="00B45867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67" w:history="1">
        <w:r w:rsidRPr="00B45867">
          <w:rPr>
            <w:rFonts w:ascii="Times New Roman" w:hAnsi="Times New Roman" w:cs="Times New Roman"/>
            <w:sz w:val="24"/>
            <w:szCs w:val="24"/>
          </w:rPr>
          <w:t>2.5.2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3) проверяет соответствие заявителя и его супруга (супруги) либо одного родителя в неполной семье требованию, установленному </w:t>
      </w:r>
      <w:hyperlink w:anchor="Par18" w:history="1">
        <w:r w:rsidRPr="003A3D4A">
          <w:rPr>
            <w:rFonts w:ascii="Times New Roman" w:hAnsi="Times New Roman" w:cs="Times New Roman"/>
            <w:sz w:val="24"/>
            <w:szCs w:val="24"/>
          </w:rPr>
          <w:t>подпунктом "а" пункта 1.2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4) для семей, указанных в</w:t>
      </w:r>
      <w:r w:rsidRPr="003A3D4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1" w:history="1">
        <w:r w:rsidRPr="003A3D4A">
          <w:rPr>
            <w:rFonts w:ascii="Times New Roman" w:hAnsi="Times New Roman" w:cs="Times New Roman"/>
            <w:sz w:val="24"/>
            <w:szCs w:val="24"/>
          </w:rPr>
          <w:t>подпункте 2.5.1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Регламента, определяет соответствие их требованиям, установленным </w:t>
      </w:r>
      <w:hyperlink w:anchor="Par19" w:history="1">
        <w:r w:rsidRPr="003A3D4A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3A3D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0" w:history="1">
        <w:r w:rsidRPr="003A3D4A">
          <w:rPr>
            <w:rFonts w:ascii="Times New Roman" w:hAnsi="Times New Roman" w:cs="Times New Roman"/>
            <w:sz w:val="24"/>
            <w:szCs w:val="24"/>
          </w:rPr>
          <w:t>"в" пункта 1.2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В случае если прилагаемые документы не соответствуют установленным требованиям, специалист отдела направляет заявителю письменное уведомление с предложением устранить причины, препятствующие предоставлению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В случае если один или оба супруга либо один родитель в неполной семье, обратившейся в целях предоставления муниципальной услуги, не соответствуют требованиям, установленным </w:t>
      </w:r>
      <w:hyperlink w:anchor="Par18" w:history="1">
        <w:r w:rsidRPr="003A3D4A">
          <w:rPr>
            <w:rFonts w:ascii="Times New Roman" w:hAnsi="Times New Roman" w:cs="Times New Roman"/>
            <w:sz w:val="24"/>
            <w:szCs w:val="24"/>
          </w:rPr>
          <w:t>подпунктом "а" пункта 1.2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также, если семьи, указанные в </w:t>
      </w:r>
      <w:hyperlink w:anchor="Par51" w:history="1">
        <w:r>
          <w:rPr>
            <w:rFonts w:ascii="Times New Roman" w:hAnsi="Times New Roman" w:cs="Times New Roman"/>
            <w:sz w:val="24"/>
            <w:szCs w:val="24"/>
          </w:rPr>
          <w:t>подпункте 2.5</w:t>
        </w:r>
        <w:r w:rsidRPr="003A3D4A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 не соответствуют требованиям, установленным </w:t>
      </w:r>
      <w:hyperlink w:anchor="Par19" w:history="1">
        <w:r w:rsidRPr="003A3D4A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0" w:history="1">
        <w:r w:rsidRPr="003A3D4A">
          <w:rPr>
            <w:rFonts w:ascii="Times New Roman" w:hAnsi="Times New Roman" w:cs="Times New Roman"/>
            <w:sz w:val="24"/>
            <w:szCs w:val="24"/>
          </w:rPr>
          <w:t>"в" пункта 1.2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 (либо одному из них), ответственный специалист отдела готовит мотивированный отказ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 установление специалистом отдела наличия оснований для рассмотрения представленных заявлений с прилагаемыми документами по существу либо подготовка мотивированного отказа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3.5. Принятие постановлений: 1) о признании молодой семьи нуждающейся в жилом помещении; 2) о признании молодой семьи имеющей достаточные доходы для оплаты расчетной (средней) стоимости жилья в части, превышающей размер предоставляемой социальной выплаты.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установление специалистом отдела оснований для рассмотрения представленных заявлений с прилагаемыми документами по существу.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Ответственный специалист отдела в отношении молодых семей, не признанных на момент обращения с заявлением о предоставлении муниципальной услуги нуждающимися в жилых помещениях и не заключивших кредитный договор (договор займа) в период с 01.01.2006 по 31.12.2010, осуществляет подготовку и направление запросов о представлении документов, указанных</w:t>
      </w:r>
      <w:r w:rsidRPr="003A3D4A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81" w:history="1">
        <w:r w:rsidRPr="003A3D4A">
          <w:rPr>
            <w:rFonts w:ascii="Times New Roman" w:hAnsi="Times New Roman" w:cs="Times New Roman"/>
            <w:sz w:val="24"/>
            <w:szCs w:val="24"/>
          </w:rPr>
          <w:t>подпункте 2.5.2.2 пункта 2.5 раздела 2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настоящего Регламента, по каналам системы межведомственного взаимодействия. Продолжительность процедуры не должна превышать 5 календарных дней со дня направления запроса.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В течение 2 календарных дней, следующих за днем получения запрашиваемой информации (документов), специалист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3-х дней с момента поступления указанной информации (документов).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В случае установления оснований для признания молодой семьи нуждающейся в жилом помещении и имеющей достаточные доходы для оплаты расчетной (средней) стоимости жилья в части, превышающей размер предоставляемой социальной выплаты, ответственный специалист отдела готовит проекты постановлени</w:t>
      </w:r>
      <w:r>
        <w:rPr>
          <w:rFonts w:ascii="Times New Roman" w:hAnsi="Times New Roman" w:cs="Times New Roman"/>
          <w:sz w:val="24"/>
          <w:szCs w:val="24"/>
        </w:rPr>
        <w:t>й Малоярославецкой районной администрации муниципального района «Малоярославецкий район»</w:t>
      </w:r>
      <w:r w:rsidRPr="005D2691">
        <w:rPr>
          <w:rFonts w:ascii="Times New Roman" w:hAnsi="Times New Roman" w:cs="Times New Roman"/>
          <w:sz w:val="24"/>
          <w:szCs w:val="24"/>
        </w:rPr>
        <w:t>: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о признании молодой семьи нуждающейся в жилом помещении;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- о признании молодой семьи имеющей достаточные доходы для оплаты расчетной (средней) стоимости жилья в части, превышающей размер предоставляемой социальной выплаты.</w:t>
      </w:r>
    </w:p>
    <w:p w:rsidR="00FD3B00" w:rsidRPr="004648D2" w:rsidRDefault="00FD3B00" w:rsidP="00082BB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Указанные проекты постановлений направляют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</w:rPr>
        <w:t>на согласование заведующему</w:t>
      </w:r>
      <w:r w:rsidRPr="004648D2">
        <w:rPr>
          <w:rFonts w:ascii="Times New Roman" w:hAnsi="Times New Roman" w:cs="Times New Roman"/>
          <w:sz w:val="24"/>
        </w:rPr>
        <w:t xml:space="preserve"> отдел</w:t>
      </w:r>
      <w:r>
        <w:rPr>
          <w:rFonts w:ascii="Times New Roman" w:hAnsi="Times New Roman" w:cs="Times New Roman"/>
          <w:sz w:val="24"/>
        </w:rPr>
        <w:t>ом строительства и архитектуры</w:t>
      </w:r>
      <w:r w:rsidRPr="004648D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заведующему правовым отделом</w:t>
      </w:r>
      <w:r w:rsidRPr="004648D2">
        <w:rPr>
          <w:rFonts w:ascii="Times New Roman" w:hAnsi="Times New Roman" w:cs="Times New Roman"/>
          <w:sz w:val="24"/>
        </w:rPr>
        <w:t>. После согласования проект рассматрива</w:t>
      </w:r>
      <w:r>
        <w:rPr>
          <w:rFonts w:ascii="Times New Roman" w:hAnsi="Times New Roman" w:cs="Times New Roman"/>
          <w:sz w:val="24"/>
        </w:rPr>
        <w:t>ет и подписывает Глава Малоярославецкой районной администрации 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>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В случае установления отсутствия оснований для признания молодой семьи нуждающейся в жилом помещении и имеющей достаточные доходы для оплаты расчетной (средней) стоимости жилья в части, превышающей размер предоставляемой социальной выплаты, либо одного из указанных оснований ответственный сотрудник отдела готовит мотивированный отказ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В отношении молодой семьи, признанной в установленном законодательством порядке нуждающейся в жилом помещении на момент обращения с заявлением о предоставлении муниципальной услуги и заключившей кредитный договор (договор займа) в период с 01.01.2006 по 31.12.2010 включительно, ответственный специалист отдела проверяет информацию, подтверждающую нахождение молодой семьи на учете в качестве нуждающейся в жилом помещении на момент обращения с заявлением о предоставлении муниципальной услуги, а также что кредитный договор (договор займа) заключен после принятия молодой семьи на учет в качестве нуждающейся в жилом помещении, после чего на основании документов, наход</w:t>
      </w:r>
      <w:r>
        <w:rPr>
          <w:rFonts w:ascii="Times New Roman" w:hAnsi="Times New Roman" w:cs="Times New Roman"/>
          <w:sz w:val="24"/>
          <w:szCs w:val="24"/>
        </w:rPr>
        <w:t>ящихся в распоряжении администрации</w:t>
      </w:r>
      <w:r w:rsidRPr="005D2691">
        <w:rPr>
          <w:rFonts w:ascii="Times New Roman" w:hAnsi="Times New Roman" w:cs="Times New Roman"/>
          <w:sz w:val="24"/>
          <w:szCs w:val="24"/>
        </w:rPr>
        <w:t>, готовит справку, подтверждающую факт принятия семьи на учет в качестве нуждающейся в жилом помещении на момент обращения с заявлением о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- 10 рабочих дней.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являются подписанные и зарегистрированные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D269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</w:rPr>
        <w:t>Главы Малоярославецкой районной администрации муниципального района «Малоярославецкий район»</w:t>
      </w:r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молодой семьи нуждающейся в жилом помещении и о признании молодой семьи имеющей достаточные доходы для оплаты расчетной (средней) стоимости жилья в части, превышающей размер предоставляемой социальной выплаты, или для молодых семей, признанных в установленном законодательством порядке нуждающимися в жилых помещениях на момент обращения с заявлением о предоставлении муниципальной услуги, - оформленная в установленном порядке справка, подтверждающая факт нахождения молодой семьи на учете в качестве нуждающейся в жилом помещении, либо подписанный </w:t>
      </w:r>
      <w:r>
        <w:rPr>
          <w:rFonts w:ascii="Times New Roman" w:hAnsi="Times New Roman" w:cs="Times New Roman"/>
          <w:sz w:val="24"/>
        </w:rPr>
        <w:t xml:space="preserve">Главой Малоярославецкой районной администрации муниципального района «Малоярославецкий район» </w:t>
      </w:r>
      <w:r w:rsidRPr="005D2691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3.6. Подготовка постановления о признании молодой семьи участницей </w:t>
      </w:r>
      <w:hyperlink r:id="rId23" w:history="1">
        <w:r w:rsidRPr="00D154BA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и включении ее в список участников данной подпрограммы.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Основанием начала административной процедуры является поступление ответственному сотруднику отдела подписанных и зарегистрированных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D2691"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>
        <w:rPr>
          <w:rFonts w:ascii="Times New Roman" w:hAnsi="Times New Roman" w:cs="Times New Roman"/>
          <w:sz w:val="24"/>
        </w:rPr>
        <w:t>Главы Малоярославецкой районной администрации муниципального района «Малоярославецкий район»</w:t>
      </w:r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молодой семьи нуждающейся в жилом помещении и о признании молодой семьи имеющей достаточные доходы для оплаты расчетной (средней) стоимости жилья в части, превышающей размер предоставляемой социальной выплаты, или в отношении молодой семьи, состоящей на учете в качестве нуждающейся в жилом помещении, - оформленной в установленном порядке справки, подтверждающей факт нахождения молодой семьи на учете в качестве нуждающейся в жилом помещении на момент обращения с заявлением о предоставлении муниципальной услуги, либо подписанного </w:t>
      </w:r>
      <w:r>
        <w:rPr>
          <w:rFonts w:ascii="Times New Roman" w:hAnsi="Times New Roman" w:cs="Times New Roman"/>
          <w:sz w:val="24"/>
        </w:rPr>
        <w:t xml:space="preserve">Главой Малоярославецкой районной администрации муниципального района «Малоярославецкий район» </w:t>
      </w:r>
      <w:r w:rsidRPr="005D2691">
        <w:rPr>
          <w:rFonts w:ascii="Times New Roman" w:hAnsi="Times New Roman" w:cs="Times New Roman"/>
          <w:sz w:val="24"/>
          <w:szCs w:val="24"/>
        </w:rPr>
        <w:t>мотивированного отказа в предоставлении муниципальной услуги.</w:t>
      </w:r>
    </w:p>
    <w:p w:rsidR="00FD3B00" w:rsidRPr="004648D2" w:rsidRDefault="00FD3B00" w:rsidP="0033075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Ответственный специалист отдела готовит проект постановления </w:t>
      </w:r>
      <w:r>
        <w:rPr>
          <w:rFonts w:ascii="Times New Roman" w:hAnsi="Times New Roman" w:cs="Times New Roman"/>
          <w:sz w:val="24"/>
        </w:rPr>
        <w:t>Главы Малоярославецкой районной администрации муниципального района «Малоярославецкий район»</w:t>
      </w:r>
      <w:r w:rsidRPr="005D2691">
        <w:rPr>
          <w:rFonts w:ascii="Times New Roman" w:hAnsi="Times New Roman" w:cs="Times New Roman"/>
          <w:sz w:val="24"/>
          <w:szCs w:val="24"/>
        </w:rPr>
        <w:t xml:space="preserve"> о признании молодой семьи участницей </w:t>
      </w:r>
      <w:hyperlink r:id="rId24" w:history="1">
        <w:r w:rsidRPr="00D154BA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и включении ее в список участников данной подпрограммы и направляет его на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заведующему</w:t>
      </w:r>
      <w:r w:rsidRPr="004648D2">
        <w:rPr>
          <w:rFonts w:ascii="Times New Roman" w:hAnsi="Times New Roman" w:cs="Times New Roman"/>
          <w:sz w:val="24"/>
        </w:rPr>
        <w:t xml:space="preserve"> отдел</w:t>
      </w:r>
      <w:r>
        <w:rPr>
          <w:rFonts w:ascii="Times New Roman" w:hAnsi="Times New Roman" w:cs="Times New Roman"/>
          <w:sz w:val="24"/>
        </w:rPr>
        <w:t>ом строительства и архитектуры</w:t>
      </w:r>
      <w:r w:rsidRPr="004648D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заведующему правовым отделом</w:t>
      </w:r>
      <w:r w:rsidRPr="004648D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После согласования проект рассматрива</w:t>
      </w:r>
      <w:r>
        <w:rPr>
          <w:rFonts w:ascii="Times New Roman" w:hAnsi="Times New Roman" w:cs="Times New Roman"/>
          <w:sz w:val="24"/>
        </w:rPr>
        <w:t>ет и подписывает Глава Малоярославецкой районной администрации 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>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- 10 календарных дней.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подписанное и зарегистрированное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D269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</w:rPr>
        <w:t>Главы Малоярославецкой районной администрации муниципального района «Малоярославецкий район» о</w:t>
      </w:r>
      <w:r w:rsidRPr="005D2691">
        <w:rPr>
          <w:rFonts w:ascii="Times New Roman" w:hAnsi="Times New Roman" w:cs="Times New Roman"/>
          <w:sz w:val="24"/>
          <w:szCs w:val="24"/>
        </w:rPr>
        <w:t xml:space="preserve"> признании молодой семьи участницей </w:t>
      </w:r>
      <w:hyperlink r:id="rId25" w:history="1">
        <w:r w:rsidRPr="00330755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и включении ее в список участников данной подпрограммы.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3.7. Сообщение молодой семье о признании ее участницей подпрограммы либо об отказе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ответственному сотруднику отдела зарегистрированного в </w:t>
      </w:r>
      <w:r>
        <w:rPr>
          <w:rFonts w:ascii="Times New Roman" w:hAnsi="Times New Roman" w:cs="Times New Roman"/>
          <w:sz w:val="24"/>
          <w:szCs w:val="24"/>
        </w:rPr>
        <w:t>администрации п</w:t>
      </w:r>
      <w:r w:rsidRPr="005D2691">
        <w:rPr>
          <w:rFonts w:ascii="Times New Roman" w:hAnsi="Times New Roman" w:cs="Times New Roman"/>
          <w:sz w:val="24"/>
          <w:szCs w:val="24"/>
        </w:rPr>
        <w:t xml:space="preserve">остановления о признании молодой семьи участницей </w:t>
      </w:r>
      <w:hyperlink r:id="rId26" w:history="1">
        <w:r w:rsidRPr="00330755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и включении ее в список участников данной подпрограммы либо подписанного </w:t>
      </w:r>
      <w:r>
        <w:rPr>
          <w:rFonts w:ascii="Times New Roman" w:hAnsi="Times New Roman" w:cs="Times New Roman"/>
          <w:sz w:val="24"/>
        </w:rPr>
        <w:t xml:space="preserve">Главой Малоярославецкой районной администрации муниципального района «Малоярославецкий район» </w:t>
      </w:r>
      <w:r w:rsidRPr="005D2691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Ответственный сотрудник отдела направляет заявителю по почте уведомление о принятии в отношении него и членов его семьи решения о признании молодой семьи участницей </w:t>
      </w:r>
      <w:hyperlink r:id="rId27" w:history="1">
        <w:r w:rsidRPr="002A30EB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и включении ее в список участников данной подпрограммы с указанием на необходимость лично обратиться в отдел в целях получения соответствующего постановления либо подписанный </w:t>
      </w:r>
      <w:r>
        <w:rPr>
          <w:rFonts w:ascii="Times New Roman" w:hAnsi="Times New Roman" w:cs="Times New Roman"/>
          <w:sz w:val="24"/>
        </w:rPr>
        <w:t xml:space="preserve">Главой Малоярославецкой районной администрации муниципального района «Малоярославецкий район» </w:t>
      </w:r>
      <w:r w:rsidRPr="005D2691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Максимальный срок исполнения выполнения административной процедуры - 3 рабочих дня.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уведомление молодой семьи о признании ее участницей </w:t>
      </w:r>
      <w:hyperlink r:id="rId28" w:history="1">
        <w:r w:rsidRPr="002A30EB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2011-2015 годы и включение ее в список участников данной подпрограммы либо об отказе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3.8. Предоставление муниципальной услуги осуществляется в порядке, указанном в </w:t>
      </w:r>
      <w:hyperlink w:anchor="Par589" w:history="1">
        <w:r w:rsidRPr="002A30EB">
          <w:rPr>
            <w:rFonts w:ascii="Times New Roman" w:hAnsi="Times New Roman" w:cs="Times New Roman"/>
            <w:sz w:val="24"/>
            <w:szCs w:val="24"/>
          </w:rPr>
          <w:t>блок-</w:t>
        </w:r>
        <w:r w:rsidRPr="005D2691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(приложение N 7 к Регламенту).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3.9. Информирование о ходе предоставления муниципальной услуги осуществляется при личном контакте с заявителем, а также с использованием почтовой, телефонной или электронной связи.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2A30EB" w:rsidRDefault="00FD3B00" w:rsidP="006500D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30EB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Регламента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 w:cs="Times New Roman"/>
          <w:sz w:val="24"/>
          <w:szCs w:val="24"/>
        </w:rPr>
        <w:t>заведующим отделом строительства и архитектуры администрации</w:t>
      </w:r>
      <w:r w:rsidRPr="005D2691">
        <w:rPr>
          <w:rFonts w:ascii="Times New Roman" w:hAnsi="Times New Roman" w:cs="Times New Roman"/>
          <w:sz w:val="24"/>
          <w:szCs w:val="24"/>
        </w:rPr>
        <w:t>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</w:t>
      </w:r>
      <w:r>
        <w:rPr>
          <w:rFonts w:ascii="Times New Roman" w:hAnsi="Times New Roman" w:cs="Times New Roman"/>
          <w:sz w:val="24"/>
          <w:szCs w:val="24"/>
        </w:rPr>
        <w:t>дения и исполнения специалистом</w:t>
      </w:r>
      <w:r w:rsidRPr="005D2691">
        <w:rPr>
          <w:rFonts w:ascii="Times New Roman" w:hAnsi="Times New Roman" w:cs="Times New Roman"/>
          <w:sz w:val="24"/>
          <w:szCs w:val="24"/>
        </w:rPr>
        <w:t xml:space="preserve"> положений настоящего Регламента.</w:t>
      </w:r>
    </w:p>
    <w:p w:rsidR="00FD3B00" w:rsidRPr="004648D2" w:rsidRDefault="00FD3B00" w:rsidP="0055030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4.3. Периодичность осуществления контроля устана</w:t>
      </w:r>
      <w:r>
        <w:rPr>
          <w:rFonts w:ascii="Times New Roman" w:hAnsi="Times New Roman" w:cs="Times New Roman"/>
          <w:sz w:val="24"/>
        </w:rPr>
        <w:t>вливается Главой Малоярославецкой районной администрации</w:t>
      </w:r>
      <w:r w:rsidRPr="004648D2">
        <w:rPr>
          <w:rFonts w:ascii="Times New Roman" w:hAnsi="Times New Roman" w:cs="Times New Roman"/>
          <w:sz w:val="24"/>
        </w:rPr>
        <w:t>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4.4. Контроль включает в себя проведение плановых (на ос</w:t>
      </w:r>
      <w:r>
        <w:rPr>
          <w:rFonts w:ascii="Times New Roman" w:hAnsi="Times New Roman" w:cs="Times New Roman"/>
          <w:sz w:val="24"/>
          <w:szCs w:val="24"/>
        </w:rPr>
        <w:t>новании планов работы отдела</w:t>
      </w:r>
      <w:r w:rsidRPr="005D2691">
        <w:rPr>
          <w:rFonts w:ascii="Times New Roman" w:hAnsi="Times New Roman" w:cs="Times New Roman"/>
          <w:sz w:val="24"/>
          <w:szCs w:val="24"/>
        </w:rPr>
        <w:t>) и внеплановых (по конкретному обращению заявителя, содержащему обоснованную жалобу на решения и действия должностных лиц) проверок.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Специалист отдела, осуществляющий</w:t>
      </w:r>
      <w:r w:rsidRPr="005D2691">
        <w:rPr>
          <w:rFonts w:ascii="Times New Roman" w:hAnsi="Times New Roman" w:cs="Times New Roman"/>
          <w:sz w:val="24"/>
          <w:szCs w:val="24"/>
        </w:rPr>
        <w:t xml:space="preserve"> выполнение административных процедур, предусмотре</w:t>
      </w:r>
      <w:r>
        <w:rPr>
          <w:rFonts w:ascii="Times New Roman" w:hAnsi="Times New Roman" w:cs="Times New Roman"/>
          <w:sz w:val="24"/>
          <w:szCs w:val="24"/>
        </w:rPr>
        <w:t>нных настоящим Регламентом, несе</w:t>
      </w:r>
      <w:r w:rsidRPr="005D2691">
        <w:rPr>
          <w:rFonts w:ascii="Times New Roman" w:hAnsi="Times New Roman" w:cs="Times New Roman"/>
          <w:sz w:val="24"/>
          <w:szCs w:val="24"/>
        </w:rPr>
        <w:t>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FD3B00" w:rsidRPr="005D2691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2691">
        <w:rPr>
          <w:rFonts w:ascii="Times New Roman" w:hAnsi="Times New Roman" w:cs="Times New Roman"/>
          <w:sz w:val="24"/>
          <w:szCs w:val="24"/>
        </w:rPr>
        <w:t>. В случае нарушений прав физических и (или) юридических лиц действиями специалистов отдела виновные лица привлекаются к ответственности в порядке, установленном законодательством Российской Федерации.</w:t>
      </w:r>
    </w:p>
    <w:p w:rsidR="00FD3B00" w:rsidRPr="004648D2" w:rsidRDefault="00FD3B00" w:rsidP="0055030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</w:t>
      </w:r>
      <w:r w:rsidRPr="004648D2">
        <w:rPr>
          <w:rFonts w:ascii="Times New Roman" w:hAnsi="Times New Roman" w:cs="Times New Roman"/>
          <w:sz w:val="24"/>
        </w:rPr>
        <w:t>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D3B00" w:rsidRDefault="00FD3B00" w:rsidP="005503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</w:p>
    <w:p w:rsidR="00FD3B00" w:rsidRPr="00274DCE" w:rsidRDefault="00FD3B00" w:rsidP="005503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274DCE">
        <w:rPr>
          <w:rFonts w:ascii="Times New Roman" w:hAnsi="Times New Roman" w:cs="Times New Roman"/>
          <w:b/>
          <w:sz w:val="24"/>
        </w:rPr>
        <w:t>5. Досудебное (внесудебное) обжалование заявителем решений</w:t>
      </w:r>
    </w:p>
    <w:p w:rsidR="00FD3B00" w:rsidRPr="00274DCE" w:rsidRDefault="00FD3B00" w:rsidP="0055030E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274DCE">
        <w:rPr>
          <w:rFonts w:ascii="Times New Roman" w:hAnsi="Times New Roman" w:cs="Times New Roman"/>
          <w:b/>
          <w:sz w:val="24"/>
        </w:rPr>
        <w:t>и д</w:t>
      </w:r>
      <w:r>
        <w:rPr>
          <w:rFonts w:ascii="Times New Roman" w:hAnsi="Times New Roman" w:cs="Times New Roman"/>
          <w:b/>
          <w:sz w:val="24"/>
        </w:rPr>
        <w:t>ействий (бездействия) администрации</w:t>
      </w:r>
      <w:r w:rsidRPr="00274DCE">
        <w:rPr>
          <w:rFonts w:ascii="Times New Roman" w:hAnsi="Times New Roman" w:cs="Times New Roman"/>
          <w:b/>
          <w:sz w:val="24"/>
        </w:rPr>
        <w:t>, должностного лица</w:t>
      </w:r>
    </w:p>
    <w:p w:rsidR="00FD3B00" w:rsidRPr="00274DCE" w:rsidRDefault="00FD3B00" w:rsidP="0055030E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274DCE">
        <w:rPr>
          <w:rFonts w:ascii="Times New Roman" w:hAnsi="Times New Roman" w:cs="Times New Roman"/>
          <w:b/>
          <w:sz w:val="24"/>
        </w:rPr>
        <w:t>либо мун</w:t>
      </w:r>
      <w:r>
        <w:rPr>
          <w:rFonts w:ascii="Times New Roman" w:hAnsi="Times New Roman" w:cs="Times New Roman"/>
          <w:b/>
          <w:sz w:val="24"/>
        </w:rPr>
        <w:t>иципального служащего администрации</w:t>
      </w:r>
    </w:p>
    <w:p w:rsidR="00FD3B00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5.1. Предмет досудебного (внесудебного) обжалования заявителем решений и действий (бездействия) управления, должностного лица либо муниципального служащего управления.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5.1.1. Заявитель может обратиться с жалобой, в том числе в следующих случаях: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а) нарушение срока регистрации запроса заявителя о предоставлении муниципальной услуги;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б) нарушение срока предоставления муниципальной услуги;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в)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</w:rPr>
        <w:t xml:space="preserve">МР </w:t>
      </w:r>
      <w:r w:rsidRPr="004648D2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Малоярославецкий район</w:t>
      </w:r>
      <w:r w:rsidRPr="004648D2">
        <w:rPr>
          <w:rFonts w:ascii="Times New Roman" w:hAnsi="Times New Roman" w:cs="Times New Roman"/>
          <w:sz w:val="24"/>
        </w:rPr>
        <w:t>" для предоставления муниципальной услуги;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</w:rPr>
        <w:t>МР "Малоярославецкий район</w:t>
      </w:r>
      <w:r w:rsidRPr="004648D2">
        <w:rPr>
          <w:rFonts w:ascii="Times New Roman" w:hAnsi="Times New Roman" w:cs="Times New Roman"/>
          <w:sz w:val="24"/>
        </w:rPr>
        <w:t>" для предоставления муниципальной услуги, у заявителя;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</w:rPr>
        <w:t>МР "Малоярославецкий район</w:t>
      </w:r>
      <w:r w:rsidRPr="004648D2">
        <w:rPr>
          <w:rFonts w:ascii="Times New Roman" w:hAnsi="Times New Roman" w:cs="Times New Roman"/>
          <w:sz w:val="24"/>
        </w:rPr>
        <w:t>";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</w:rPr>
        <w:t>МР "Малоярославецкий район</w:t>
      </w:r>
      <w:r w:rsidRPr="004648D2">
        <w:rPr>
          <w:rFonts w:ascii="Times New Roman" w:hAnsi="Times New Roman" w:cs="Times New Roman"/>
          <w:sz w:val="24"/>
        </w:rPr>
        <w:t>";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ж) отказ администрации</w:t>
      </w:r>
      <w:r w:rsidRPr="004648D2">
        <w:rPr>
          <w:rFonts w:ascii="Times New Roman" w:hAnsi="Times New Roman" w:cs="Times New Roman"/>
          <w:sz w:val="24"/>
        </w:rPr>
        <w:t xml:space="preserve">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5.2. Общие требования к порядку подачи и рассмотрения жалобы.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5.2.1. Жалоба подается в письменной форме на бумажном носителе, </w:t>
      </w:r>
      <w:r>
        <w:rPr>
          <w:rFonts w:ascii="Times New Roman" w:hAnsi="Times New Roman" w:cs="Times New Roman"/>
          <w:sz w:val="24"/>
        </w:rPr>
        <w:t>в электронной форме в Малоярославецкую районную администрацию</w:t>
      </w:r>
      <w:r w:rsidRPr="004648D2">
        <w:rPr>
          <w:rFonts w:ascii="Times New Roman" w:hAnsi="Times New Roman" w:cs="Times New Roman"/>
          <w:sz w:val="24"/>
        </w:rPr>
        <w:t>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Жалоба подается заявителем в </w:t>
      </w:r>
      <w:r>
        <w:rPr>
          <w:rFonts w:ascii="Times New Roman" w:hAnsi="Times New Roman" w:cs="Times New Roman"/>
          <w:sz w:val="24"/>
        </w:rPr>
        <w:t>Малоярославецкую районную администрацию</w:t>
      </w:r>
      <w:r w:rsidRPr="004648D2">
        <w:rPr>
          <w:rFonts w:ascii="Times New Roman" w:hAnsi="Times New Roman" w:cs="Times New Roman"/>
          <w:sz w:val="24"/>
        </w:rPr>
        <w:t xml:space="preserve"> в следующих случаях: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- если обжалуются решения, д</w:t>
      </w:r>
      <w:r>
        <w:rPr>
          <w:rFonts w:ascii="Times New Roman" w:hAnsi="Times New Roman" w:cs="Times New Roman"/>
          <w:sz w:val="24"/>
        </w:rPr>
        <w:t>ействия (бездействие) Малоярославецкой районной администрации</w:t>
      </w:r>
      <w:r w:rsidRPr="004648D2">
        <w:rPr>
          <w:rFonts w:ascii="Times New Roman" w:hAnsi="Times New Roman" w:cs="Times New Roman"/>
          <w:sz w:val="24"/>
        </w:rPr>
        <w:t>, его руководителя и муниципальных служащих.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Особенности подачи и рассмотрения жалоб на решения и действия (бездействие</w:t>
      </w:r>
      <w:r>
        <w:rPr>
          <w:rFonts w:ascii="Times New Roman" w:hAnsi="Times New Roman" w:cs="Times New Roman"/>
          <w:sz w:val="24"/>
        </w:rPr>
        <w:t>) Главы Малоярославецкой районной администрации 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>,  его должностных лиц и муниципальных служащих устанавливаются нормативными правовыми актами</w:t>
      </w:r>
      <w:r>
        <w:rPr>
          <w:rFonts w:ascii="Times New Roman" w:hAnsi="Times New Roman" w:cs="Times New Roman"/>
          <w:sz w:val="24"/>
        </w:rPr>
        <w:t xml:space="preserve"> Малоярославецкого Районного Собрания 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>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5.2.2. Жалоба может быть направлена по почте, с использованием информационно-телекоммуникационной сети Инте</w:t>
      </w:r>
      <w:r>
        <w:rPr>
          <w:rFonts w:ascii="Times New Roman" w:hAnsi="Times New Roman" w:cs="Times New Roman"/>
          <w:sz w:val="24"/>
        </w:rPr>
        <w:t>рнет, официального сайта Малоярославецкой районной администрации</w:t>
      </w:r>
      <w:r w:rsidRPr="004648D2">
        <w:rPr>
          <w:rFonts w:ascii="Times New Roman" w:hAnsi="Times New Roman" w:cs="Times New Roman"/>
          <w:sz w:val="24"/>
        </w:rPr>
        <w:t>, в адрес электронной почты управления, федеральной государственной информационной системы "Единый портал государственных и муниципальных услуг (функций)" и (или) региональной государственной информационной системы "Портал государственных и муниципальных услуг Калужской области", а также может быть принята при личном приеме заявителя.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5.2.3. Жалоба должна содержать: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в) сведения об обжалуемых решениях и действиях (безде</w:t>
      </w:r>
      <w:r>
        <w:rPr>
          <w:rFonts w:ascii="Times New Roman" w:hAnsi="Times New Roman" w:cs="Times New Roman"/>
          <w:sz w:val="24"/>
        </w:rPr>
        <w:t>йствии) Малоярославецкой районной администрации,</w:t>
      </w:r>
      <w:r w:rsidRPr="004648D2">
        <w:rPr>
          <w:rFonts w:ascii="Times New Roman" w:hAnsi="Times New Roman" w:cs="Times New Roman"/>
          <w:sz w:val="24"/>
        </w:rPr>
        <w:t xml:space="preserve"> а также их должностных лиц и муниципальных служащих;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г) доводы, на основании которых заявитель не согласен с решением и дей</w:t>
      </w:r>
      <w:r>
        <w:rPr>
          <w:rFonts w:ascii="Times New Roman" w:hAnsi="Times New Roman" w:cs="Times New Roman"/>
          <w:sz w:val="24"/>
        </w:rPr>
        <w:t>ствием (бездействием) администрации</w:t>
      </w:r>
      <w:r w:rsidRPr="004648D2">
        <w:rPr>
          <w:rFonts w:ascii="Times New Roman" w:hAnsi="Times New Roman" w:cs="Times New Roman"/>
          <w:sz w:val="24"/>
        </w:rPr>
        <w:t>, а также их должностных лиц и муниципальных служащих.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5.2.4. </w:t>
      </w:r>
      <w:r>
        <w:rPr>
          <w:rFonts w:ascii="Times New Roman" w:hAnsi="Times New Roman" w:cs="Times New Roman"/>
          <w:sz w:val="24"/>
        </w:rPr>
        <w:t>Жалоба, поступившая в Малоярославецкую районную администрацию</w:t>
      </w:r>
      <w:r w:rsidRPr="004648D2">
        <w:rPr>
          <w:rFonts w:ascii="Times New Roman" w:hAnsi="Times New Roman" w:cs="Times New Roman"/>
          <w:sz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</w:t>
      </w:r>
      <w:r>
        <w:rPr>
          <w:rFonts w:ascii="Times New Roman" w:hAnsi="Times New Roman" w:cs="Times New Roman"/>
          <w:sz w:val="24"/>
        </w:rPr>
        <w:t>бжалования отказа администрации</w:t>
      </w:r>
      <w:r w:rsidRPr="004648D2">
        <w:rPr>
          <w:rFonts w:ascii="Times New Roman" w:hAnsi="Times New Roman" w:cs="Times New Roman"/>
          <w:sz w:val="24"/>
        </w:rPr>
        <w:t>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5.2.5. По результата</w:t>
      </w:r>
      <w:r>
        <w:rPr>
          <w:rFonts w:ascii="Times New Roman" w:hAnsi="Times New Roman" w:cs="Times New Roman"/>
          <w:sz w:val="24"/>
        </w:rPr>
        <w:t>м рассмотрения жалобы Малоярославецкая районная администрация</w:t>
      </w:r>
      <w:r w:rsidRPr="004648D2">
        <w:rPr>
          <w:rFonts w:ascii="Times New Roman" w:hAnsi="Times New Roman" w:cs="Times New Roman"/>
          <w:sz w:val="24"/>
        </w:rPr>
        <w:t xml:space="preserve"> принимают одно из следующих решений: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1) удовлетворяют жалобу, в том числе в форме отмены принятого решения, исп</w:t>
      </w:r>
      <w:r>
        <w:rPr>
          <w:rFonts w:ascii="Times New Roman" w:hAnsi="Times New Roman" w:cs="Times New Roman"/>
          <w:sz w:val="24"/>
        </w:rPr>
        <w:t>равления допущенных Малоярославецкой районной администрацией</w:t>
      </w:r>
      <w:r w:rsidRPr="004648D2">
        <w:rPr>
          <w:rFonts w:ascii="Times New Roman" w:hAnsi="Times New Roman" w:cs="Times New Roman"/>
          <w:sz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</w:t>
      </w:r>
      <w:r>
        <w:rPr>
          <w:rFonts w:ascii="Times New Roman" w:hAnsi="Times New Roman" w:cs="Times New Roman"/>
          <w:sz w:val="24"/>
        </w:rPr>
        <w:t>льного образования МР "Малоярославецкий район</w:t>
      </w:r>
      <w:r w:rsidRPr="004648D2">
        <w:rPr>
          <w:rFonts w:ascii="Times New Roman" w:hAnsi="Times New Roman" w:cs="Times New Roman"/>
          <w:sz w:val="24"/>
        </w:rPr>
        <w:t>", а также в иных формах;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2) отказывают в удовлетворении жалобы.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3B00" w:rsidRPr="004648D2" w:rsidRDefault="00FD3B00" w:rsidP="00790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3B00" w:rsidRPr="004648D2" w:rsidRDefault="00FD3B00" w:rsidP="0079037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D3B00" w:rsidRPr="004648D2" w:rsidRDefault="00FD3B00" w:rsidP="0079037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D3B00" w:rsidRDefault="00FD3B00" w:rsidP="00650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3B00" w:rsidRPr="003327EA" w:rsidRDefault="00FD3B00" w:rsidP="0079037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Приложение 1</w:t>
      </w:r>
    </w:p>
    <w:p w:rsidR="00FD3B00" w:rsidRDefault="00FD3B00" w:rsidP="00790376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предоставления </w:t>
      </w:r>
    </w:p>
    <w:p w:rsidR="00FD3B00" w:rsidRDefault="00FD3B00" w:rsidP="00790376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признанию молодых семей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Default="00FD3B00" w:rsidP="007903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подпрограммы «Обеспечение жильем молодых семей»</w:t>
      </w:r>
    </w:p>
    <w:p w:rsidR="00FD3B00" w:rsidRDefault="00FD3B00" w:rsidP="007903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целевой программы «Жилище» на 2011-2015 годы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Pr="003327EA" w:rsidRDefault="00FD3B00" w:rsidP="007903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FD3B00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</w:t>
      </w:r>
    </w:p>
    <w:p w:rsidR="00FD3B00" w:rsidRPr="004648D2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Малоярославецкой районной администрации</w:t>
      </w:r>
    </w:p>
    <w:p w:rsidR="00FD3B00" w:rsidRPr="004648D2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FD3B00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FD3B00" w:rsidRPr="004648D2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FD3B00" w:rsidRPr="00605D42" w:rsidRDefault="00FD3B00" w:rsidP="00605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(Ф.И.О.)</w:t>
      </w:r>
    </w:p>
    <w:p w:rsidR="00FD3B00" w:rsidRPr="004648D2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от ___________________________________</w:t>
      </w:r>
    </w:p>
    <w:p w:rsidR="00FD3B00" w:rsidRPr="00605D42" w:rsidRDefault="00FD3B00" w:rsidP="00605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 гражданина)</w:t>
      </w:r>
    </w:p>
    <w:p w:rsidR="00FD3B00" w:rsidRPr="004648D2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605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(адрес)</w:t>
      </w:r>
    </w:p>
    <w:p w:rsidR="00FD3B00" w:rsidRPr="004648D2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4648D2" w:rsidRDefault="00FD3B00" w:rsidP="0079037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605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(контактный телефон)</w:t>
      </w:r>
    </w:p>
    <w:p w:rsidR="00FD3B00" w:rsidRDefault="00FD3B00" w:rsidP="00790376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2" w:name="Par285"/>
      <w:bookmarkEnd w:id="12"/>
    </w:p>
    <w:p w:rsidR="00FD3B00" w:rsidRDefault="00FD3B00" w:rsidP="00790376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FD3B00" w:rsidRDefault="00FD3B00" w:rsidP="00790376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FD3B00" w:rsidRPr="005A25A9" w:rsidRDefault="00FD3B00" w:rsidP="00790376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A25A9">
        <w:rPr>
          <w:rFonts w:ascii="Times New Roman" w:hAnsi="Times New Roman" w:cs="Times New Roman"/>
          <w:b/>
          <w:sz w:val="24"/>
        </w:rPr>
        <w:t>ЗАЯВЛЕНИЕ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D3B00" w:rsidRPr="005D2691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Прошу   рассмотреть  вопрос  о  признании  меня  и  членов  моей 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нуждающимися  в  улучшении  жилищных  условий  в  целях  включения в списки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претендентов  на  получение  социальной  выплаты  на  приобретение  жилья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29" w:history="1">
        <w:r w:rsidRPr="005D2691">
          <w:rPr>
            <w:rFonts w:ascii="Times New Roman" w:hAnsi="Times New Roman" w:cs="Times New Roman"/>
            <w:color w:val="0000FF"/>
            <w:sz w:val="24"/>
            <w:szCs w:val="24"/>
          </w:rPr>
          <w:t>подпрограммой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целевой программы "Жилище" на 2011-2015 годы.</w:t>
      </w:r>
    </w:p>
    <w:p w:rsidR="00FD3B00" w:rsidRPr="005D2691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Состав семьи: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D2691">
        <w:rPr>
          <w:rFonts w:ascii="Times New Roman" w:hAnsi="Times New Roman" w:cs="Times New Roman"/>
          <w:sz w:val="24"/>
          <w:szCs w:val="24"/>
        </w:rPr>
        <w:t>___ - муж (жена);</w:t>
      </w:r>
    </w:p>
    <w:p w:rsidR="00FD3B00" w:rsidRPr="005D2691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69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 - дети;</w:t>
      </w:r>
    </w:p>
    <w:p w:rsidR="00FD3B00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69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</w:t>
      </w:r>
    </w:p>
    <w:p w:rsidR="00FD3B00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______________________________________________________</w:t>
      </w:r>
    </w:p>
    <w:p w:rsidR="00FD3B00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______________________________________________________</w:t>
      </w:r>
    </w:p>
    <w:p w:rsidR="00FD3B00" w:rsidRPr="005D2691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______________________________________________________</w:t>
      </w:r>
    </w:p>
    <w:p w:rsidR="00FD3B00" w:rsidRPr="005D2691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К заявлению мною прилагаются следующие документы:</w:t>
      </w: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1)________________________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D269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____________________________________________;</w:t>
      </w:r>
    </w:p>
    <w:p w:rsidR="00FD3B00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2)________________________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D269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FD3B00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3)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26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FD3B00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4)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D2691">
        <w:rPr>
          <w:rFonts w:ascii="Times New Roman" w:hAnsi="Times New Roman" w:cs="Times New Roman"/>
          <w:sz w:val="24"/>
          <w:szCs w:val="24"/>
        </w:rPr>
        <w:t>)________________________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D269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FD3B00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2691">
        <w:rPr>
          <w:rFonts w:ascii="Times New Roman" w:hAnsi="Times New Roman" w:cs="Times New Roman"/>
          <w:sz w:val="24"/>
          <w:szCs w:val="24"/>
        </w:rPr>
        <w:t>)________________________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D269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FD3B00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2691">
        <w:rPr>
          <w:rFonts w:ascii="Times New Roman" w:hAnsi="Times New Roman" w:cs="Times New Roman"/>
          <w:sz w:val="24"/>
          <w:szCs w:val="24"/>
        </w:rPr>
        <w:t>)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269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FD3B00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D2691">
        <w:rPr>
          <w:rFonts w:ascii="Times New Roman" w:hAnsi="Times New Roman" w:cs="Times New Roman"/>
          <w:sz w:val="24"/>
          <w:szCs w:val="24"/>
        </w:rPr>
        <w:t>)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269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    ________________________    _______________</w:t>
      </w:r>
    </w:p>
    <w:p w:rsidR="00FD3B00" w:rsidRPr="00365ABF" w:rsidRDefault="00FD3B00" w:rsidP="00365A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65AB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 w:rsidRPr="00365ABF">
        <w:rPr>
          <w:rFonts w:ascii="Times New Roman" w:hAnsi="Times New Roman" w:cs="Times New Roman"/>
        </w:rPr>
        <w:t xml:space="preserve">(Ф.И.О. заявителя)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65ABF">
        <w:rPr>
          <w:rFonts w:ascii="Times New Roman" w:hAnsi="Times New Roman" w:cs="Times New Roman"/>
        </w:rPr>
        <w:t xml:space="preserve">(подпись заявителя)          </w:t>
      </w:r>
      <w:r>
        <w:rPr>
          <w:rFonts w:ascii="Times New Roman" w:hAnsi="Times New Roman" w:cs="Times New Roman"/>
        </w:rPr>
        <w:t xml:space="preserve">                      </w:t>
      </w:r>
      <w:r w:rsidRPr="00365ABF">
        <w:rPr>
          <w:rFonts w:ascii="Times New Roman" w:hAnsi="Times New Roman" w:cs="Times New Roman"/>
        </w:rPr>
        <w:t xml:space="preserve"> (дата)</w:t>
      </w:r>
    </w:p>
    <w:p w:rsidR="00FD3B00" w:rsidRPr="005D2691" w:rsidRDefault="00FD3B00" w:rsidP="00365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3327EA" w:rsidRDefault="00FD3B00" w:rsidP="00605D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FD3B00" w:rsidRDefault="00FD3B00" w:rsidP="00605D42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предоставления </w:t>
      </w:r>
    </w:p>
    <w:p w:rsidR="00FD3B00" w:rsidRDefault="00FD3B00" w:rsidP="00605D42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признанию молодых семей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Default="00FD3B00" w:rsidP="00605D4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подпрограммы «Обеспечение жильем молодых семей»</w:t>
      </w:r>
    </w:p>
    <w:p w:rsidR="00FD3B00" w:rsidRDefault="00FD3B00" w:rsidP="00605D4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целевой программы «Жилище» на 2011-2015 годы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4648D2" w:rsidRDefault="00FD3B00" w:rsidP="00605D42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Малоярославецкой районной администрации</w:t>
      </w:r>
    </w:p>
    <w:p w:rsidR="00FD3B00" w:rsidRPr="004648D2" w:rsidRDefault="00FD3B00" w:rsidP="00605D42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FD3B00" w:rsidRDefault="00FD3B00" w:rsidP="00605D4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FD3B00" w:rsidRPr="004648D2" w:rsidRDefault="00FD3B00" w:rsidP="00605D4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FD3B00" w:rsidRPr="00605D42" w:rsidRDefault="00FD3B00" w:rsidP="00605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(Ф.И.О.)</w:t>
      </w:r>
    </w:p>
    <w:p w:rsidR="00FD3B00" w:rsidRPr="004648D2" w:rsidRDefault="00FD3B00" w:rsidP="00605D4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от ___________________________________</w:t>
      </w:r>
    </w:p>
    <w:p w:rsidR="00FD3B00" w:rsidRPr="00605D42" w:rsidRDefault="00FD3B00" w:rsidP="00605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 гражданина)</w:t>
      </w:r>
    </w:p>
    <w:p w:rsidR="00FD3B00" w:rsidRPr="004648D2" w:rsidRDefault="00FD3B00" w:rsidP="00605D4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605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(адрес)</w:t>
      </w:r>
    </w:p>
    <w:p w:rsidR="00FD3B00" w:rsidRPr="004648D2" w:rsidRDefault="00FD3B00" w:rsidP="00605D4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4648D2" w:rsidRDefault="00FD3B00" w:rsidP="00605D4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605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(контактный телефон)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0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D3B00" w:rsidRPr="005A25A9" w:rsidRDefault="00FD3B00" w:rsidP="00605D42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A25A9">
        <w:rPr>
          <w:rFonts w:ascii="Times New Roman" w:hAnsi="Times New Roman" w:cs="Times New Roman"/>
          <w:b/>
          <w:sz w:val="24"/>
        </w:rPr>
        <w:t>ЗАЯВЛЕНИЕ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302"/>
      <w:bookmarkEnd w:id="13"/>
    </w:p>
    <w:p w:rsidR="00FD3B00" w:rsidRPr="005D2691" w:rsidRDefault="00FD3B00" w:rsidP="00605D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Я, 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FD3B00" w:rsidRPr="00605D42" w:rsidRDefault="00FD3B00" w:rsidP="006500D1">
      <w:pPr>
        <w:pStyle w:val="ConsPlusNonformat"/>
        <w:jc w:val="both"/>
        <w:rPr>
          <w:rFonts w:ascii="Times New Roman" w:hAnsi="Times New Roman" w:cs="Times New Roman"/>
        </w:rPr>
      </w:pPr>
      <w:r w:rsidRPr="00605D4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05D42">
        <w:rPr>
          <w:rFonts w:ascii="Times New Roman" w:hAnsi="Times New Roman" w:cs="Times New Roman"/>
        </w:rPr>
        <w:t xml:space="preserve"> (фамилия, имя, отчество гражданина)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представляющий   установленные   </w:t>
      </w:r>
      <w:hyperlink r:id="rId30" w:history="1">
        <w:r w:rsidRPr="005D2691">
          <w:rPr>
            <w:rFonts w:ascii="Times New Roman" w:hAnsi="Times New Roman" w:cs="Times New Roman"/>
            <w:color w:val="0000FF"/>
            <w:sz w:val="24"/>
            <w:szCs w:val="24"/>
          </w:rPr>
          <w:t>статьей   6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  Закона   Калужской  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от  08.02.2006  N 170-ОЗ "О реализации прав граждан на предоставление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помещений  муниципального  жилищного  фонда по договорам социального найма"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 xml:space="preserve">документы  в  </w:t>
      </w:r>
      <w:r>
        <w:rPr>
          <w:rFonts w:ascii="Times New Roman" w:hAnsi="Times New Roman" w:cs="Times New Roman"/>
          <w:sz w:val="24"/>
        </w:rPr>
        <w:t>Малоярославецкую районную администрацию МР «Малоярославецкий район»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3B00" w:rsidRPr="009533D5" w:rsidRDefault="00FD3B00" w:rsidP="009533D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</w:t>
      </w:r>
      <w:r w:rsidRPr="009533D5">
        <w:rPr>
          <w:rFonts w:ascii="Times New Roman" w:hAnsi="Times New Roman" w:cs="Times New Roman"/>
        </w:rPr>
        <w:t>наименование органа учета</w:t>
      </w:r>
      <w:r>
        <w:rPr>
          <w:rFonts w:ascii="Times New Roman" w:hAnsi="Times New Roman" w:cs="Times New Roman"/>
        </w:rPr>
        <w:t>)</w:t>
      </w:r>
    </w:p>
    <w:p w:rsidR="00FD3B00" w:rsidRPr="004648D2" w:rsidRDefault="00FD3B00" w:rsidP="009533D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в отношении себя и членов моей семьи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D2691">
        <w:rPr>
          <w:rFonts w:ascii="Times New Roman" w:hAnsi="Times New Roman" w:cs="Times New Roman"/>
          <w:sz w:val="24"/>
          <w:szCs w:val="24"/>
        </w:rPr>
        <w:t>_______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FD3B00" w:rsidRPr="009533D5" w:rsidRDefault="00FD3B00" w:rsidP="006500D1">
      <w:pPr>
        <w:pStyle w:val="ConsPlusNonformat"/>
        <w:jc w:val="both"/>
        <w:rPr>
          <w:rFonts w:ascii="Times New Roman" w:hAnsi="Times New Roman" w:cs="Times New Roman"/>
        </w:rPr>
      </w:pPr>
      <w:r w:rsidRPr="009533D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9533D5">
        <w:rPr>
          <w:rFonts w:ascii="Times New Roman" w:hAnsi="Times New Roman" w:cs="Times New Roman"/>
        </w:rPr>
        <w:t>(указать фамилии, имена, отчества)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заявляю  о  том,  что  я и члены моей семьи с намерением приобретения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состоять  на учете в качестве нуждающихся в жилых помещениях в течение 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лет,  предшествующих  году обращения в орган учета, не совершали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гражданско-правовых   сделок   с  жилыми  помещениями,  которые  привели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уменьшению размера занимаемых нами жилых помещений или к их отчуждению.</w:t>
      </w:r>
    </w:p>
    <w:p w:rsidR="00FD3B00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Заявитель: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4648D2">
        <w:rPr>
          <w:rFonts w:ascii="Times New Roman" w:hAnsi="Times New Roman" w:cs="Times New Roman"/>
          <w:sz w:val="24"/>
        </w:rPr>
        <w:t>Члены семьи заявителя: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        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        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        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        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"___" _______________________ 20_____ г.</w:t>
      </w:r>
    </w:p>
    <w:p w:rsidR="00FD3B00" w:rsidRPr="003327EA" w:rsidRDefault="00FD3B00" w:rsidP="006734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FD3B00" w:rsidRDefault="00FD3B00" w:rsidP="00673499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предоставления </w:t>
      </w:r>
    </w:p>
    <w:p w:rsidR="00FD3B00" w:rsidRDefault="00FD3B00" w:rsidP="00673499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признанию молодых семей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Default="00FD3B00" w:rsidP="006734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подпрограммы «Обеспечение жильем молодых семей»</w:t>
      </w:r>
    </w:p>
    <w:p w:rsidR="00FD3B00" w:rsidRDefault="00FD3B00" w:rsidP="006734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целевой программы «Жилище» на 2011-2015 годы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Pr="005D2691" w:rsidRDefault="00FD3B00" w:rsidP="0067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Малоярославецкой районной администрации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FD3B00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FD3B00" w:rsidRPr="00605D42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от ___________________________________</w:t>
      </w:r>
    </w:p>
    <w:p w:rsidR="00FD3B00" w:rsidRPr="00605D42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 гражданина)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(адрес)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(контактный телефон)</w:t>
      </w:r>
    </w:p>
    <w:p w:rsidR="00FD3B00" w:rsidRPr="005D2691" w:rsidRDefault="00FD3B00" w:rsidP="0067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D3B00" w:rsidRPr="005A25A9" w:rsidRDefault="00FD3B00" w:rsidP="00673499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A25A9">
        <w:rPr>
          <w:rFonts w:ascii="Times New Roman" w:hAnsi="Times New Roman" w:cs="Times New Roman"/>
          <w:b/>
          <w:sz w:val="24"/>
        </w:rPr>
        <w:t>ЗАЯВЛЕНИЕ</w:t>
      </w:r>
    </w:p>
    <w:p w:rsidR="00FD3B00" w:rsidRPr="005A25A9" w:rsidRDefault="00FD3B00" w:rsidP="00673499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A25A9">
        <w:rPr>
          <w:rFonts w:ascii="Times New Roman" w:hAnsi="Times New Roman" w:cs="Times New Roman"/>
          <w:b/>
          <w:sz w:val="24"/>
        </w:rPr>
        <w:t>о согласии на проверку сведений, содержащихся</w:t>
      </w:r>
    </w:p>
    <w:p w:rsidR="00FD3B00" w:rsidRPr="005A25A9" w:rsidRDefault="00FD3B00" w:rsidP="00673499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A25A9">
        <w:rPr>
          <w:rFonts w:ascii="Times New Roman" w:hAnsi="Times New Roman" w:cs="Times New Roman"/>
          <w:b/>
          <w:sz w:val="24"/>
        </w:rPr>
        <w:t>в документах, представленных в орган учета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Я, 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  <w:r w:rsidRPr="004648D2">
        <w:rPr>
          <w:rFonts w:ascii="Times New Roman" w:hAnsi="Times New Roman" w:cs="Times New Roman"/>
          <w:sz w:val="24"/>
        </w:rPr>
        <w:t>,</w:t>
      </w:r>
    </w:p>
    <w:p w:rsidR="00FD3B00" w:rsidRPr="005A25A9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 w:rsidRPr="005A25A9">
        <w:rPr>
          <w:rFonts w:ascii="Times New Roman" w:hAnsi="Times New Roman" w:cs="Times New Roman"/>
        </w:rPr>
        <w:t>(фамилия, имя, отчество гражданина)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представляющий  установленные </w:t>
      </w:r>
      <w:hyperlink r:id="rId31" w:history="1">
        <w:r w:rsidRPr="002D4A86">
          <w:rPr>
            <w:rFonts w:ascii="Times New Roman" w:hAnsi="Times New Roman" w:cs="Times New Roman"/>
            <w:sz w:val="24"/>
          </w:rPr>
          <w:t>статьей 2</w:t>
        </w:r>
      </w:hyperlink>
      <w:r w:rsidRPr="002D4A86">
        <w:rPr>
          <w:rFonts w:ascii="Times New Roman" w:hAnsi="Times New Roman" w:cs="Times New Roman"/>
          <w:sz w:val="24"/>
        </w:rPr>
        <w:t xml:space="preserve"> либо </w:t>
      </w:r>
      <w:hyperlink r:id="rId32" w:history="1">
        <w:r w:rsidRPr="002D4A86">
          <w:rPr>
            <w:rFonts w:ascii="Times New Roman" w:hAnsi="Times New Roman" w:cs="Times New Roman"/>
            <w:sz w:val="24"/>
          </w:rPr>
          <w:t>статьей 6</w:t>
        </w:r>
      </w:hyperlink>
      <w:r w:rsidRPr="004648D2">
        <w:rPr>
          <w:rFonts w:ascii="Times New Roman" w:hAnsi="Times New Roman" w:cs="Times New Roman"/>
          <w:sz w:val="24"/>
        </w:rPr>
        <w:t xml:space="preserve"> (нужное подчеркнуть)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Закона Калужской области "О реализации прав граждан на предоставление жилых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помещений  муниципального  жилищного  фонда по договорам социального найма"</w:t>
      </w:r>
      <w:r>
        <w:rPr>
          <w:rFonts w:ascii="Times New Roman" w:hAnsi="Times New Roman" w:cs="Times New Roman"/>
          <w:sz w:val="24"/>
        </w:rPr>
        <w:t xml:space="preserve"> документы в Малоярославецкую районную администрацию МР «Малоярославецкий район»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4648D2">
        <w:rPr>
          <w:rFonts w:ascii="Times New Roman" w:hAnsi="Times New Roman" w:cs="Times New Roman"/>
          <w:sz w:val="24"/>
        </w:rPr>
        <w:t>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 w:rsidRPr="00FE3F6B">
        <w:rPr>
          <w:rFonts w:ascii="Times New Roman" w:hAnsi="Times New Roman" w:cs="Times New Roman"/>
        </w:rPr>
        <w:t>(наименование органа учета)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в отношении себя и членов моей семьи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4648D2">
        <w:rPr>
          <w:rFonts w:ascii="Times New Roman" w:hAnsi="Times New Roman" w:cs="Times New Roman"/>
          <w:sz w:val="24"/>
        </w:rPr>
        <w:t>________________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4648D2">
        <w:rPr>
          <w:rFonts w:ascii="Times New Roman" w:hAnsi="Times New Roman" w:cs="Times New Roman"/>
          <w:sz w:val="24"/>
        </w:rPr>
        <w:t>_________________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4648D2">
        <w:rPr>
          <w:rFonts w:ascii="Times New Roman" w:hAnsi="Times New Roman" w:cs="Times New Roman"/>
          <w:sz w:val="24"/>
        </w:rPr>
        <w:t>_________________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</w:t>
      </w:r>
      <w:r w:rsidRPr="004648D2">
        <w:rPr>
          <w:rFonts w:ascii="Times New Roman" w:hAnsi="Times New Roman" w:cs="Times New Roman"/>
          <w:sz w:val="24"/>
        </w:rPr>
        <w:t>________,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 w:rsidRPr="00FE3F6B">
        <w:rPr>
          <w:rFonts w:ascii="Times New Roman" w:hAnsi="Times New Roman" w:cs="Times New Roman"/>
        </w:rPr>
        <w:t>(указать фамилии, имена, отчества, даты рождения детей)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  <w:r w:rsidRPr="004648D2">
        <w:rPr>
          <w:rFonts w:ascii="Times New Roman" w:hAnsi="Times New Roman" w:cs="Times New Roman"/>
          <w:sz w:val="24"/>
        </w:rPr>
        <w:t>___________________,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настоящим   выражаю   согласие   на   проверку   сведений,  содержащихся  в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представленных  мною  документах,  в  отношении себя и вышеуказанных членов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моей семьи.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Заявитель: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4648D2">
        <w:rPr>
          <w:rFonts w:ascii="Times New Roman" w:hAnsi="Times New Roman" w:cs="Times New Roman"/>
          <w:sz w:val="24"/>
        </w:rPr>
        <w:t>Члены семьи заявителя: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        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        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        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         _____________________________</w:t>
      </w:r>
    </w:p>
    <w:p w:rsidR="00FD3B00" w:rsidRPr="00FE3F6B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FE3F6B">
        <w:rPr>
          <w:rFonts w:ascii="Times New Roman" w:hAnsi="Times New Roman" w:cs="Times New Roman"/>
        </w:rPr>
        <w:t>(подпись)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"___" _______________________ 20_____ г.</w:t>
      </w:r>
    </w:p>
    <w:p w:rsidR="00FD3B00" w:rsidRPr="004648D2" w:rsidRDefault="00FD3B00" w:rsidP="00673499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D3B00" w:rsidRPr="003327EA" w:rsidRDefault="00FD3B00" w:rsidP="006734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FD3B00" w:rsidRDefault="00FD3B00" w:rsidP="00673499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предоставления </w:t>
      </w:r>
    </w:p>
    <w:p w:rsidR="00FD3B00" w:rsidRDefault="00FD3B00" w:rsidP="00673499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признанию молодых семей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Default="00FD3B00" w:rsidP="006734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подпрограммы «Обеспечение жильем молодых семей»</w:t>
      </w:r>
    </w:p>
    <w:p w:rsidR="00FD3B00" w:rsidRDefault="00FD3B00" w:rsidP="006734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целевой программы «Жилище» на 2011-2015 годы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Pr="005D2691" w:rsidRDefault="00FD3B00" w:rsidP="0067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Малоярославецкой районной администрации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FD3B00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FD3B00" w:rsidRPr="00605D42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от ___________________________________</w:t>
      </w:r>
    </w:p>
    <w:p w:rsidR="00FD3B00" w:rsidRPr="00605D42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 гражданина)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(адрес)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4648D2" w:rsidRDefault="00FD3B00" w:rsidP="0067349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6734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(контактный телефон)</w:t>
      </w:r>
    </w:p>
    <w:p w:rsidR="00FD3B00" w:rsidRPr="005D2691" w:rsidRDefault="00FD3B00" w:rsidP="006734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4648D2" w:rsidRDefault="00FD3B00" w:rsidP="00673499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D3B00" w:rsidRPr="00675253" w:rsidRDefault="00FD3B00" w:rsidP="00673499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675253">
        <w:rPr>
          <w:rFonts w:ascii="Times New Roman" w:hAnsi="Times New Roman" w:cs="Times New Roman"/>
          <w:b/>
          <w:sz w:val="24"/>
        </w:rPr>
        <w:t>СОГЛАСИЕ</w:t>
      </w:r>
    </w:p>
    <w:p w:rsidR="00FD3B00" w:rsidRPr="00675253" w:rsidRDefault="00FD3B00" w:rsidP="00673499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675253">
        <w:rPr>
          <w:rFonts w:ascii="Times New Roman" w:hAnsi="Times New Roman" w:cs="Times New Roman"/>
          <w:b/>
          <w:sz w:val="24"/>
        </w:rPr>
        <w:t>на обработку персональных данных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В   соответствии   с  требованиями</w:t>
      </w:r>
      <w:r>
        <w:rPr>
          <w:rFonts w:ascii="Times New Roman" w:hAnsi="Times New Roman" w:cs="Times New Roman"/>
          <w:sz w:val="24"/>
        </w:rPr>
        <w:t xml:space="preserve"> статьи 9</w:t>
      </w:r>
      <w:r w:rsidRPr="004648D2">
        <w:rPr>
          <w:rFonts w:ascii="Times New Roman" w:hAnsi="Times New Roman" w:cs="Times New Roman"/>
          <w:sz w:val="24"/>
        </w:rPr>
        <w:t xml:space="preserve">  Федерального  </w:t>
      </w:r>
      <w:hyperlink r:id="rId33" w:history="1">
        <w:r w:rsidRPr="002D4A86">
          <w:rPr>
            <w:rFonts w:ascii="Times New Roman" w:hAnsi="Times New Roman" w:cs="Times New Roman"/>
            <w:sz w:val="24"/>
          </w:rPr>
          <w:t>закона</w:t>
        </w:r>
      </w:hyperlink>
      <w:r w:rsidRPr="004648D2">
        <w:rPr>
          <w:rFonts w:ascii="Times New Roman" w:hAnsi="Times New Roman" w:cs="Times New Roman"/>
          <w:sz w:val="24"/>
        </w:rPr>
        <w:t xml:space="preserve">  от 27.07.2006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N 152-ФЗ "О персональных данных"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я, 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Pr="004648D2">
        <w:rPr>
          <w:rFonts w:ascii="Times New Roman" w:hAnsi="Times New Roman" w:cs="Times New Roman"/>
          <w:sz w:val="24"/>
        </w:rPr>
        <w:t>_____________________________,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проживающая (ий) по адресу: ___________________</w:t>
      </w:r>
      <w:r>
        <w:rPr>
          <w:rFonts w:ascii="Times New Roman" w:hAnsi="Times New Roman" w:cs="Times New Roman"/>
          <w:sz w:val="24"/>
        </w:rPr>
        <w:t>____________</w:t>
      </w:r>
      <w:r w:rsidRPr="004648D2">
        <w:rPr>
          <w:rFonts w:ascii="Times New Roman" w:hAnsi="Times New Roman" w:cs="Times New Roman"/>
          <w:sz w:val="24"/>
        </w:rPr>
        <w:t>____________________________,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паспорт N ____________________, выдан ______________</w:t>
      </w:r>
      <w:r>
        <w:rPr>
          <w:rFonts w:ascii="Times New Roman" w:hAnsi="Times New Roman" w:cs="Times New Roman"/>
          <w:sz w:val="24"/>
        </w:rPr>
        <w:t>____________</w:t>
      </w:r>
      <w:r w:rsidRPr="004648D2">
        <w:rPr>
          <w:rFonts w:ascii="Times New Roman" w:hAnsi="Times New Roman" w:cs="Times New Roman"/>
          <w:sz w:val="24"/>
        </w:rPr>
        <w:t>______________________,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дата выдачи "______" _____________________ года,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даю с</w:t>
      </w:r>
      <w:r>
        <w:rPr>
          <w:rFonts w:ascii="Times New Roman" w:hAnsi="Times New Roman" w:cs="Times New Roman"/>
          <w:sz w:val="24"/>
        </w:rPr>
        <w:t xml:space="preserve">огласие на обработку Малоярославецкой районной администрацией </w:t>
      </w:r>
      <w:r w:rsidRPr="004648D2">
        <w:rPr>
          <w:rFonts w:ascii="Times New Roman" w:hAnsi="Times New Roman" w:cs="Times New Roman"/>
          <w:sz w:val="24"/>
        </w:rPr>
        <w:t xml:space="preserve"> моих персональных данных,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указанных  в  заявлении  на предоставление услуги, с использованием средств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автоматизации  или  без  использования таких средств. Согласие даю на сбор,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использование   и   передачу,   а  также  на  обезличивание,  блокирование,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уничтожение моих персональных данных.</w:t>
      </w:r>
    </w:p>
    <w:p w:rsidR="00FD3B00" w:rsidRDefault="00FD3B00" w:rsidP="0067349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Данное  согласие  действует  на  период  предоставления мне услуги, а в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части  хранения  персональных  данных  -  также  в  течение  пяти лет после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 xml:space="preserve">прекращения предоставления услуги. </w:t>
      </w:r>
    </w:p>
    <w:p w:rsidR="00FD3B00" w:rsidRPr="004648D2" w:rsidRDefault="00FD3B00" w:rsidP="00673499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Данное согласие может быть мною отозвано</w:t>
      </w:r>
      <w:r>
        <w:rPr>
          <w:rFonts w:ascii="Times New Roman" w:hAnsi="Times New Roman" w:cs="Times New Roman"/>
          <w:sz w:val="24"/>
        </w:rPr>
        <w:t xml:space="preserve"> </w:t>
      </w:r>
      <w:r w:rsidRPr="004648D2">
        <w:rPr>
          <w:rFonts w:ascii="Times New Roman" w:hAnsi="Times New Roman" w:cs="Times New Roman"/>
          <w:sz w:val="24"/>
        </w:rPr>
        <w:t>письменным заявлением.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D3B00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D3B00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___________________  /________________________/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4648D2">
        <w:rPr>
          <w:rFonts w:ascii="Times New Roman" w:hAnsi="Times New Roman" w:cs="Times New Roman"/>
          <w:sz w:val="24"/>
        </w:rPr>
        <w:t>"___" ___________ 20__ г.</w:t>
      </w:r>
    </w:p>
    <w:p w:rsidR="00FD3B00" w:rsidRPr="004648D2" w:rsidRDefault="00FD3B00" w:rsidP="0067349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>(подпись заявителя)         (Ф.И.О.)</w:t>
      </w:r>
    </w:p>
    <w:p w:rsidR="00FD3B00" w:rsidRPr="004648D2" w:rsidRDefault="00FD3B00" w:rsidP="0067349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D3B00" w:rsidRPr="004648D2" w:rsidRDefault="00FD3B00" w:rsidP="00673499">
      <w:pPr>
        <w:rPr>
          <w:sz w:val="24"/>
        </w:rPr>
      </w:pPr>
    </w:p>
    <w:p w:rsidR="00FD3B00" w:rsidRDefault="00FD3B00" w:rsidP="006734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54"/>
      <w:bookmarkEnd w:id="14"/>
    </w:p>
    <w:p w:rsidR="00FD3B00" w:rsidRPr="005D2691" w:rsidRDefault="00FD3B00" w:rsidP="00440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Pr="003327EA" w:rsidRDefault="00FD3B00" w:rsidP="004402E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FD3B00" w:rsidRDefault="00FD3B00" w:rsidP="004402E0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предоставления </w:t>
      </w:r>
    </w:p>
    <w:p w:rsidR="00FD3B00" w:rsidRDefault="00FD3B00" w:rsidP="004402E0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признанию молодых семей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Default="00FD3B00" w:rsidP="004402E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подпрограммы «Обеспечение жильем молодых семей»</w:t>
      </w:r>
    </w:p>
    <w:p w:rsidR="00FD3B00" w:rsidRDefault="00FD3B00" w:rsidP="004402E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целевой программы «Жилище» на 2011-2015 годы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Pr="005D2691" w:rsidRDefault="00FD3B00" w:rsidP="00440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4648D2" w:rsidRDefault="00FD3B00" w:rsidP="004402E0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Малоярославецкой районной администрации</w:t>
      </w:r>
    </w:p>
    <w:p w:rsidR="00FD3B00" w:rsidRPr="004648D2" w:rsidRDefault="00FD3B00" w:rsidP="004402E0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FD3B00" w:rsidRDefault="00FD3B00" w:rsidP="004402E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FD3B00" w:rsidRPr="004648D2" w:rsidRDefault="00FD3B00" w:rsidP="004402E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FD3B00" w:rsidRPr="00605D42" w:rsidRDefault="00FD3B00" w:rsidP="004402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(Ф.И.О.)</w:t>
      </w:r>
    </w:p>
    <w:p w:rsidR="00FD3B00" w:rsidRPr="004648D2" w:rsidRDefault="00FD3B00" w:rsidP="004402E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от ___________________________________</w:t>
      </w:r>
    </w:p>
    <w:p w:rsidR="00FD3B00" w:rsidRPr="00605D42" w:rsidRDefault="00FD3B00" w:rsidP="004402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 гражданина)</w:t>
      </w:r>
    </w:p>
    <w:p w:rsidR="00FD3B00" w:rsidRPr="004648D2" w:rsidRDefault="00FD3B00" w:rsidP="004402E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4402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(адрес)</w:t>
      </w:r>
    </w:p>
    <w:p w:rsidR="00FD3B00" w:rsidRPr="004648D2" w:rsidRDefault="00FD3B00" w:rsidP="004402E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4648D2" w:rsidRDefault="00FD3B00" w:rsidP="004402E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4402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(контактный телефон)</w:t>
      </w: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4402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FD3B00" w:rsidRPr="005A25A9" w:rsidRDefault="00FD3B00" w:rsidP="004402E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A25A9">
        <w:rPr>
          <w:rFonts w:ascii="Times New Roman" w:hAnsi="Times New Roman" w:cs="Times New Roman"/>
          <w:b/>
          <w:sz w:val="24"/>
        </w:rPr>
        <w:t>ЗАЯВЛЕНИЕ</w:t>
      </w: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4402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68"/>
      <w:bookmarkEnd w:id="15"/>
      <w:r>
        <w:rPr>
          <w:rFonts w:ascii="Times New Roman" w:hAnsi="Times New Roman" w:cs="Times New Roman"/>
          <w:sz w:val="24"/>
          <w:szCs w:val="24"/>
        </w:rPr>
        <w:t>Д</w:t>
      </w:r>
      <w:r w:rsidRPr="005D2691">
        <w:rPr>
          <w:rFonts w:ascii="Times New Roman" w:hAnsi="Times New Roman" w:cs="Times New Roman"/>
          <w:sz w:val="24"/>
          <w:szCs w:val="24"/>
        </w:rPr>
        <w:t xml:space="preserve">ля  включения в списки участников </w:t>
      </w:r>
      <w:hyperlink r:id="rId34" w:history="1">
        <w:r w:rsidRPr="005D2691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5D2691">
        <w:rPr>
          <w:rFonts w:ascii="Times New Roman" w:hAnsi="Times New Roman" w:cs="Times New Roman"/>
          <w:sz w:val="24"/>
          <w:szCs w:val="24"/>
        </w:rPr>
        <w:t xml:space="preserve"> "Обеспечение жильем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семей"  федеральной  целевой  программы  "Жилище"  на  2011-2015 годы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рассмотреть  вопрос  о  признании моей семьи имеющей достаточные доходы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оплаты  расчетной  (средней)  стоимости  жилья  в части, превышающей 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691">
        <w:rPr>
          <w:rFonts w:ascii="Times New Roman" w:hAnsi="Times New Roman" w:cs="Times New Roman"/>
          <w:sz w:val="24"/>
          <w:szCs w:val="24"/>
        </w:rPr>
        <w:t>предоставляемой социальной выплаты.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супруга (супруг)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FD3B00" w:rsidRPr="004402E0" w:rsidRDefault="00FD3B00" w:rsidP="006500D1">
      <w:pPr>
        <w:pStyle w:val="ConsPlusNonformat"/>
        <w:jc w:val="both"/>
        <w:rPr>
          <w:rFonts w:ascii="Times New Roman" w:hAnsi="Times New Roman" w:cs="Times New Roman"/>
        </w:rPr>
      </w:pPr>
      <w:r w:rsidRPr="004402E0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4402E0">
        <w:rPr>
          <w:rFonts w:ascii="Times New Roman" w:hAnsi="Times New Roman" w:cs="Times New Roman"/>
        </w:rPr>
        <w:t>(Ф.И.О., дата рождения)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__________________________________________________________________________________;</w:t>
      </w:r>
    </w:p>
    <w:p w:rsidR="00FD3B00" w:rsidRPr="005D2691" w:rsidRDefault="00FD3B00" w:rsidP="00440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__________________________________________________________________________________;</w:t>
      </w:r>
    </w:p>
    <w:p w:rsidR="00FD3B00" w:rsidRPr="005D2691" w:rsidRDefault="00FD3B00" w:rsidP="00440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__________________________________________________________________________________;</w:t>
      </w:r>
    </w:p>
    <w:p w:rsidR="00FD3B00" w:rsidRPr="005D2691" w:rsidRDefault="00FD3B00" w:rsidP="00440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__________________________________________________________________________________;</w:t>
      </w:r>
    </w:p>
    <w:p w:rsidR="00FD3B00" w:rsidRPr="005D2691" w:rsidRDefault="00FD3B00" w:rsidP="004402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__________________________________________________________________________________;</w:t>
      </w:r>
    </w:p>
    <w:p w:rsidR="00FD3B00" w:rsidRPr="004402E0" w:rsidRDefault="00FD3B00" w:rsidP="006500D1">
      <w:pPr>
        <w:pStyle w:val="ConsPlusNonformat"/>
        <w:jc w:val="both"/>
        <w:rPr>
          <w:rFonts w:ascii="Times New Roman" w:hAnsi="Times New Roman" w:cs="Times New Roman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2E0">
        <w:rPr>
          <w:rFonts w:ascii="Times New Roman" w:hAnsi="Times New Roman" w:cs="Times New Roman"/>
        </w:rPr>
        <w:t>(Ф.И.О., дата рождения)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  К заявлению мною прилагаются следующие документы:</w:t>
      </w:r>
    </w:p>
    <w:p w:rsidR="00FD3B00" w:rsidRPr="004402E0" w:rsidRDefault="00FD3B00" w:rsidP="00440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1)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____________________________________________;</w:t>
      </w:r>
      <w:r w:rsidRPr="004402E0">
        <w:rPr>
          <w:rFonts w:ascii="Times New Roman" w:hAnsi="Times New Roman" w:cs="Times New Roman"/>
        </w:rPr>
        <w:t xml:space="preserve"> (наименование и номер документа, кем и когда выдан)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2)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________________________________________;</w:t>
      </w:r>
    </w:p>
    <w:p w:rsidR="00FD3B00" w:rsidRPr="004402E0" w:rsidRDefault="00FD3B00" w:rsidP="004402E0">
      <w:pPr>
        <w:pStyle w:val="ConsPlusNonformat"/>
        <w:jc w:val="center"/>
        <w:rPr>
          <w:rFonts w:ascii="Times New Roman" w:hAnsi="Times New Roman" w:cs="Times New Roman"/>
        </w:rPr>
      </w:pPr>
      <w:r w:rsidRPr="004402E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3)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FD3B00" w:rsidRPr="004402E0" w:rsidRDefault="00FD3B00" w:rsidP="004402E0">
      <w:pPr>
        <w:pStyle w:val="ConsPlusNonformat"/>
        <w:jc w:val="center"/>
        <w:rPr>
          <w:rFonts w:ascii="Times New Roman" w:hAnsi="Times New Roman" w:cs="Times New Roman"/>
        </w:rPr>
      </w:pPr>
      <w:r w:rsidRPr="004402E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4)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FD3B00" w:rsidRPr="004402E0" w:rsidRDefault="00FD3B00" w:rsidP="004402E0">
      <w:pPr>
        <w:pStyle w:val="ConsPlusNonformat"/>
        <w:jc w:val="center"/>
        <w:rPr>
          <w:rFonts w:ascii="Times New Roman" w:hAnsi="Times New Roman" w:cs="Times New Roman"/>
        </w:rPr>
      </w:pPr>
      <w:r w:rsidRPr="004402E0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69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D2691">
        <w:rPr>
          <w:rFonts w:ascii="Times New Roman" w:hAnsi="Times New Roman" w:cs="Times New Roman"/>
          <w:sz w:val="24"/>
          <w:szCs w:val="24"/>
        </w:rPr>
        <w:t>_____________    ___________________       ____________</w:t>
      </w:r>
    </w:p>
    <w:p w:rsidR="00FD3B00" w:rsidRPr="00237FD6" w:rsidRDefault="00FD3B00" w:rsidP="006500D1">
      <w:pPr>
        <w:pStyle w:val="ConsPlusNonformat"/>
        <w:jc w:val="both"/>
        <w:rPr>
          <w:rFonts w:ascii="Times New Roman" w:hAnsi="Times New Roman" w:cs="Times New Roman"/>
        </w:rPr>
      </w:pPr>
      <w:r w:rsidRPr="005D26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7FD6">
        <w:rPr>
          <w:rFonts w:ascii="Times New Roman" w:hAnsi="Times New Roman" w:cs="Times New Roman"/>
        </w:rPr>
        <w:t xml:space="preserve">(Ф.И.О. заявителя)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237FD6">
        <w:rPr>
          <w:rFonts w:ascii="Times New Roman" w:hAnsi="Times New Roman" w:cs="Times New Roman"/>
        </w:rPr>
        <w:t xml:space="preserve">(подпись заявителя)          </w:t>
      </w:r>
      <w:r>
        <w:rPr>
          <w:rFonts w:ascii="Times New Roman" w:hAnsi="Times New Roman" w:cs="Times New Roman"/>
        </w:rPr>
        <w:t xml:space="preserve">            </w:t>
      </w:r>
      <w:r w:rsidRPr="00237FD6">
        <w:rPr>
          <w:rFonts w:ascii="Times New Roman" w:hAnsi="Times New Roman" w:cs="Times New Roman"/>
        </w:rPr>
        <w:t>(дата)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Pr="003327EA" w:rsidRDefault="00FD3B00" w:rsidP="00237F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</w:p>
    <w:p w:rsidR="00FD3B00" w:rsidRDefault="00FD3B00" w:rsidP="00237FD6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предоставления </w:t>
      </w:r>
    </w:p>
    <w:p w:rsidR="00FD3B00" w:rsidRDefault="00FD3B00" w:rsidP="00237FD6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признанию молодых семей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Default="00FD3B00" w:rsidP="00237F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подпрограммы «Обеспечение жильем молодых семей»</w:t>
      </w:r>
    </w:p>
    <w:p w:rsidR="00FD3B00" w:rsidRDefault="00FD3B00" w:rsidP="00237F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целевой программы «Жилище» на 2011-2015 годы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Pr="005D2691" w:rsidRDefault="00FD3B00" w:rsidP="00237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4648D2" w:rsidRDefault="00FD3B00" w:rsidP="00237FD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Главе Малоярославецкой районной администрации</w:t>
      </w:r>
    </w:p>
    <w:p w:rsidR="00FD3B00" w:rsidRPr="004648D2" w:rsidRDefault="00FD3B00" w:rsidP="00237FD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«Малоярославецкий район»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FD3B00" w:rsidRDefault="00FD3B00" w:rsidP="00237FD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4648D2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FD3B00" w:rsidRPr="004648D2" w:rsidRDefault="00FD3B00" w:rsidP="00237FD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______________________________________</w:t>
      </w:r>
    </w:p>
    <w:p w:rsidR="00FD3B00" w:rsidRPr="00605D42" w:rsidRDefault="00FD3B00" w:rsidP="00237FD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(Ф.И.О.)</w:t>
      </w:r>
    </w:p>
    <w:p w:rsidR="00FD3B00" w:rsidRPr="004648D2" w:rsidRDefault="00FD3B00" w:rsidP="00237FD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от ___________________________________</w:t>
      </w:r>
    </w:p>
    <w:p w:rsidR="00FD3B00" w:rsidRPr="00605D42" w:rsidRDefault="00FD3B00" w:rsidP="00237FD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(Ф.И.О. гражданина)</w:t>
      </w:r>
    </w:p>
    <w:p w:rsidR="00FD3B00" w:rsidRPr="004648D2" w:rsidRDefault="00FD3B00" w:rsidP="00237FD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237FD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(адрес)</w:t>
      </w:r>
    </w:p>
    <w:p w:rsidR="00FD3B00" w:rsidRPr="004648D2" w:rsidRDefault="00FD3B00" w:rsidP="00237FD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4648D2" w:rsidRDefault="00FD3B00" w:rsidP="00237FD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648D2">
        <w:rPr>
          <w:rFonts w:ascii="Times New Roman" w:hAnsi="Times New Roman" w:cs="Times New Roman"/>
          <w:sz w:val="24"/>
        </w:rPr>
        <w:t xml:space="preserve">                                     ______________________________________</w:t>
      </w:r>
    </w:p>
    <w:p w:rsidR="00FD3B00" w:rsidRPr="00605D42" w:rsidRDefault="00FD3B00" w:rsidP="00237FD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05D42">
        <w:rPr>
          <w:rFonts w:ascii="Times New Roman" w:hAnsi="Times New Roman" w:cs="Times New Roman"/>
        </w:rPr>
        <w:t>(контактный телефон)</w:t>
      </w: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237FD6">
      <w:pPr>
        <w:spacing w:before="240" w:after="24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FD3B00" w:rsidRDefault="00FD3B00" w:rsidP="00237FD6">
      <w:pPr>
        <w:tabs>
          <w:tab w:val="righ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включить в состав участников подпрограммы “Обеспечение жильем молодых семей” федеральной целевой программы “Жилище” на 2011 – 2015 годы молодую семью в составе:</w:t>
      </w:r>
    </w:p>
    <w:p w:rsidR="00FD3B00" w:rsidRDefault="00FD3B00" w:rsidP="00237FD6">
      <w:p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супруг  </w:t>
      </w:r>
      <w:r>
        <w:rPr>
          <w:sz w:val="24"/>
          <w:szCs w:val="24"/>
        </w:rPr>
        <w:tab/>
        <w:t>,</w:t>
      </w:r>
    </w:p>
    <w:p w:rsidR="00FD3B00" w:rsidRDefault="00FD3B00" w:rsidP="00237FD6">
      <w:pPr>
        <w:pBdr>
          <w:top w:val="single" w:sz="4" w:space="1" w:color="auto"/>
        </w:pBdr>
        <w:ind w:left="783" w:right="140"/>
        <w:jc w:val="center"/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644"/>
        <w:gridCol w:w="1418"/>
        <w:gridCol w:w="510"/>
        <w:gridCol w:w="1701"/>
        <w:gridCol w:w="1304"/>
        <w:gridCol w:w="3119"/>
      </w:tblGrid>
      <w:tr w:rsidR="00FD3B00" w:rsidTr="00C0760D">
        <w:tc>
          <w:tcPr>
            <w:tcW w:w="1644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D3B00" w:rsidRDefault="00FD3B00" w:rsidP="00237F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6039"/>
        <w:gridCol w:w="198"/>
        <w:gridCol w:w="397"/>
        <w:gridCol w:w="227"/>
        <w:gridCol w:w="1701"/>
        <w:gridCol w:w="397"/>
        <w:gridCol w:w="397"/>
        <w:gridCol w:w="446"/>
      </w:tblGrid>
      <w:tr w:rsidR="00FD3B00" w:rsidTr="00C0760D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D3B00" w:rsidRDefault="00FD3B00" w:rsidP="00C0760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FD3B00" w:rsidRDefault="00FD3B00" w:rsidP="00C0760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D3B00" w:rsidRDefault="00FD3B00" w:rsidP="00237FD6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:rsidR="00FD3B00" w:rsidRDefault="00FD3B00" w:rsidP="00237FD6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D3B00" w:rsidRDefault="00FD3B00" w:rsidP="00237FD6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D3B00" w:rsidRDefault="00FD3B00" w:rsidP="00237FD6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FD3B00" w:rsidRDefault="00FD3B00" w:rsidP="00237FD6">
      <w:p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супруга  </w:t>
      </w:r>
      <w:r>
        <w:rPr>
          <w:sz w:val="24"/>
          <w:szCs w:val="24"/>
        </w:rPr>
        <w:tab/>
        <w:t>,</w:t>
      </w:r>
    </w:p>
    <w:p w:rsidR="00FD3B00" w:rsidRDefault="00FD3B00" w:rsidP="00237FD6">
      <w:pPr>
        <w:pBdr>
          <w:top w:val="single" w:sz="4" w:space="1" w:color="auto"/>
        </w:pBdr>
        <w:ind w:left="909" w:right="140"/>
        <w:jc w:val="center"/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644"/>
        <w:gridCol w:w="1418"/>
        <w:gridCol w:w="510"/>
        <w:gridCol w:w="1701"/>
        <w:gridCol w:w="1304"/>
        <w:gridCol w:w="3119"/>
      </w:tblGrid>
      <w:tr w:rsidR="00FD3B00" w:rsidTr="00C0760D">
        <w:tc>
          <w:tcPr>
            <w:tcW w:w="1644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D3B00" w:rsidRDefault="00FD3B00" w:rsidP="00237F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6039"/>
        <w:gridCol w:w="198"/>
        <w:gridCol w:w="397"/>
        <w:gridCol w:w="227"/>
        <w:gridCol w:w="1701"/>
        <w:gridCol w:w="397"/>
        <w:gridCol w:w="397"/>
        <w:gridCol w:w="446"/>
      </w:tblGrid>
      <w:tr w:rsidR="00FD3B00" w:rsidTr="00C0760D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D3B00" w:rsidRDefault="00FD3B00" w:rsidP="00C0760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FD3B00" w:rsidRDefault="00FD3B00" w:rsidP="00C0760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D3B00" w:rsidRDefault="00FD3B00" w:rsidP="00237FD6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:rsidR="00FD3B00" w:rsidRDefault="00FD3B00" w:rsidP="00237FD6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D3B00" w:rsidRDefault="00FD3B00" w:rsidP="00237FD6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D3B00" w:rsidRDefault="00FD3B00" w:rsidP="00237FD6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FD3B00" w:rsidRDefault="00FD3B00" w:rsidP="00237FD6">
      <w:p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дети:  </w:t>
      </w:r>
      <w:r>
        <w:rPr>
          <w:sz w:val="24"/>
          <w:szCs w:val="24"/>
        </w:rPr>
        <w:tab/>
        <w:t>,</w:t>
      </w:r>
    </w:p>
    <w:p w:rsidR="00FD3B00" w:rsidRDefault="00FD3B00" w:rsidP="00237FD6">
      <w:pPr>
        <w:pBdr>
          <w:top w:val="single" w:sz="4" w:space="1" w:color="auto"/>
        </w:pBdr>
        <w:ind w:left="615" w:right="140"/>
        <w:jc w:val="center"/>
      </w:pPr>
      <w:r>
        <w:t>(Ф.И.О., дата рождения)</w:t>
      </w:r>
    </w:p>
    <w:p w:rsidR="00FD3B00" w:rsidRDefault="00FD3B00" w:rsidP="00237FD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свидетельство о рождении (паспорт для ребенка, достигшего 14 лет)</w:t>
      </w:r>
    </w:p>
    <w:p w:rsidR="00FD3B00" w:rsidRDefault="00FD3B00" w:rsidP="00237FD6">
      <w:pPr>
        <w:ind w:right="2550"/>
        <w:jc w:val="center"/>
      </w:pPr>
      <w:r>
        <w:t>(ненужное вычеркнуть)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644"/>
        <w:gridCol w:w="1418"/>
        <w:gridCol w:w="510"/>
        <w:gridCol w:w="1701"/>
        <w:gridCol w:w="1304"/>
        <w:gridCol w:w="3119"/>
      </w:tblGrid>
      <w:tr w:rsidR="00FD3B00" w:rsidTr="00C0760D">
        <w:tc>
          <w:tcPr>
            <w:tcW w:w="1644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D3B00" w:rsidRDefault="00FD3B00" w:rsidP="00237F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6039"/>
        <w:gridCol w:w="198"/>
        <w:gridCol w:w="397"/>
        <w:gridCol w:w="227"/>
        <w:gridCol w:w="1701"/>
        <w:gridCol w:w="397"/>
        <w:gridCol w:w="397"/>
        <w:gridCol w:w="446"/>
      </w:tblGrid>
      <w:tr w:rsidR="00FD3B00" w:rsidTr="00C0760D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D3B00" w:rsidRDefault="00FD3B00" w:rsidP="00C0760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FD3B00" w:rsidRDefault="00FD3B00" w:rsidP="00C0760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D3B00" w:rsidRDefault="00FD3B00" w:rsidP="00237FD6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:rsidR="00FD3B00" w:rsidRDefault="00FD3B00" w:rsidP="00237FD6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D3B00" w:rsidRDefault="00FD3B00" w:rsidP="00237FD6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D3B00" w:rsidRDefault="00FD3B00" w:rsidP="00237FD6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FD3B00" w:rsidRDefault="00FD3B00" w:rsidP="00237FD6">
      <w:p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D3B00" w:rsidRDefault="00FD3B00" w:rsidP="00237FD6">
      <w:pPr>
        <w:pBdr>
          <w:top w:val="single" w:sz="4" w:space="1" w:color="auto"/>
        </w:pBdr>
        <w:ind w:right="140"/>
        <w:jc w:val="center"/>
      </w:pPr>
      <w:r>
        <w:t>(Ф.И.О., дата рождения)</w:t>
      </w:r>
    </w:p>
    <w:p w:rsidR="00FD3B00" w:rsidRDefault="00FD3B00" w:rsidP="00237FD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свидетельство о рождении (паспорт для ребенка, достигшего 14 лет)</w:t>
      </w:r>
    </w:p>
    <w:p w:rsidR="00FD3B00" w:rsidRDefault="00FD3B00" w:rsidP="00237FD6">
      <w:pPr>
        <w:ind w:right="2550"/>
        <w:jc w:val="center"/>
      </w:pPr>
      <w:r>
        <w:t>(ненужное вычеркнуть)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644"/>
        <w:gridCol w:w="1418"/>
        <w:gridCol w:w="510"/>
        <w:gridCol w:w="1701"/>
        <w:gridCol w:w="1304"/>
        <w:gridCol w:w="3119"/>
      </w:tblGrid>
      <w:tr w:rsidR="00FD3B00" w:rsidTr="00C0760D">
        <w:tc>
          <w:tcPr>
            <w:tcW w:w="1644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D3B00" w:rsidRDefault="00FD3B00" w:rsidP="00237F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6039"/>
        <w:gridCol w:w="198"/>
        <w:gridCol w:w="397"/>
        <w:gridCol w:w="227"/>
        <w:gridCol w:w="1701"/>
        <w:gridCol w:w="397"/>
        <w:gridCol w:w="397"/>
        <w:gridCol w:w="446"/>
      </w:tblGrid>
      <w:tr w:rsidR="00FD3B00" w:rsidTr="00C0760D"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D3B00" w:rsidRDefault="00FD3B00" w:rsidP="00C0760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FD3B00" w:rsidRDefault="00FD3B00" w:rsidP="00C0760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FD3B00" w:rsidRDefault="00FD3B00" w:rsidP="00237FD6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:rsidR="00FD3B00" w:rsidRDefault="00FD3B00" w:rsidP="00237FD6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D3B00" w:rsidRDefault="00FD3B00" w:rsidP="00237FD6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D3B00" w:rsidRDefault="00FD3B00" w:rsidP="00237FD6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:rsidR="00FD3B00" w:rsidRDefault="00FD3B00" w:rsidP="00237FD6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условиями участия в подпрограмме “Обеспечение жильем молодых семей” федеральной целевой программы “Жилище” на 2011 – 2015 годы ознакомлен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40"/>
        <w:gridCol w:w="4820"/>
        <w:gridCol w:w="170"/>
        <w:gridCol w:w="1701"/>
        <w:gridCol w:w="170"/>
        <w:gridCol w:w="2353"/>
        <w:gridCol w:w="255"/>
      </w:tblGrid>
      <w:tr w:rsidR="00FD3B00" w:rsidTr="00C0760D">
        <w:tc>
          <w:tcPr>
            <w:tcW w:w="34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D3B00" w:rsidTr="00C0760D">
        <w:tc>
          <w:tcPr>
            <w:tcW w:w="34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4820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2353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255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</w:tr>
    </w:tbl>
    <w:p w:rsidR="00FD3B00" w:rsidRDefault="00FD3B00" w:rsidP="00237F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40"/>
        <w:gridCol w:w="4820"/>
        <w:gridCol w:w="170"/>
        <w:gridCol w:w="1701"/>
        <w:gridCol w:w="170"/>
        <w:gridCol w:w="2353"/>
        <w:gridCol w:w="255"/>
      </w:tblGrid>
      <w:tr w:rsidR="00FD3B00" w:rsidTr="00C0760D">
        <w:tc>
          <w:tcPr>
            <w:tcW w:w="34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D3B00" w:rsidTr="00C0760D">
        <w:tc>
          <w:tcPr>
            <w:tcW w:w="34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4820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2353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255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</w:tr>
    </w:tbl>
    <w:p w:rsidR="00FD3B00" w:rsidRDefault="00FD3B00" w:rsidP="00237F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40"/>
        <w:gridCol w:w="4820"/>
        <w:gridCol w:w="170"/>
        <w:gridCol w:w="1701"/>
        <w:gridCol w:w="170"/>
        <w:gridCol w:w="2353"/>
        <w:gridCol w:w="255"/>
      </w:tblGrid>
      <w:tr w:rsidR="00FD3B00" w:rsidTr="00C0760D">
        <w:tc>
          <w:tcPr>
            <w:tcW w:w="34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FD3B00" w:rsidTr="00C0760D">
        <w:tc>
          <w:tcPr>
            <w:tcW w:w="34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4820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2353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255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</w:tr>
    </w:tbl>
    <w:p w:rsidR="00FD3B00" w:rsidRDefault="00FD3B00" w:rsidP="00237F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40"/>
        <w:gridCol w:w="4820"/>
        <w:gridCol w:w="170"/>
        <w:gridCol w:w="1701"/>
        <w:gridCol w:w="170"/>
        <w:gridCol w:w="2353"/>
        <w:gridCol w:w="255"/>
      </w:tblGrid>
      <w:tr w:rsidR="00FD3B00" w:rsidTr="00C0760D">
        <w:tc>
          <w:tcPr>
            <w:tcW w:w="34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D3B00" w:rsidTr="00C0760D">
        <w:tc>
          <w:tcPr>
            <w:tcW w:w="34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4820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2353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255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</w:tr>
    </w:tbl>
    <w:p w:rsidR="00FD3B00" w:rsidRDefault="00FD3B00" w:rsidP="00237FD6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FD3B00" w:rsidRDefault="00FD3B00" w:rsidP="00237FD6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;</w:t>
      </w:r>
    </w:p>
    <w:p w:rsidR="00FD3B00" w:rsidRDefault="00FD3B00" w:rsidP="00237FD6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FD3B00" w:rsidRDefault="00FD3B00" w:rsidP="00237FD6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>;</w:t>
      </w:r>
    </w:p>
    <w:p w:rsidR="00FD3B00" w:rsidRDefault="00FD3B00" w:rsidP="00237FD6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FD3B00" w:rsidRDefault="00FD3B00" w:rsidP="00237FD6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>;</w:t>
      </w:r>
    </w:p>
    <w:p w:rsidR="00FD3B00" w:rsidRDefault="00FD3B00" w:rsidP="00237FD6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FD3B00" w:rsidRDefault="00FD3B00" w:rsidP="00237FD6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z w:val="24"/>
          <w:szCs w:val="24"/>
        </w:rPr>
        <w:tab/>
        <w:t>.</w:t>
      </w:r>
    </w:p>
    <w:p w:rsidR="00FD3B00" w:rsidRDefault="00FD3B00" w:rsidP="00237FD6">
      <w:pPr>
        <w:pBdr>
          <w:top w:val="single" w:sz="4" w:space="1" w:color="auto"/>
        </w:pBdr>
        <w:ind w:left="322" w:right="140"/>
        <w:jc w:val="center"/>
      </w:pPr>
      <w:r>
        <w:t>(наименование и номер документа, кем и когда выдан)</w:t>
      </w:r>
    </w:p>
    <w:p w:rsidR="00FD3B00" w:rsidRDefault="00FD3B00" w:rsidP="00237FD6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Заявление и прилагаемые к нему согласно перечню документы приняты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397"/>
        <w:gridCol w:w="227"/>
        <w:gridCol w:w="2552"/>
        <w:gridCol w:w="397"/>
        <w:gridCol w:w="397"/>
        <w:gridCol w:w="402"/>
      </w:tblGrid>
      <w:tr w:rsidR="00FD3B00" w:rsidTr="00C0760D">
        <w:tc>
          <w:tcPr>
            <w:tcW w:w="198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D3B00" w:rsidRDefault="00FD3B00" w:rsidP="00C0760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vAlign w:val="bottom"/>
          </w:tcPr>
          <w:p w:rsidR="00FD3B00" w:rsidRDefault="00FD3B00" w:rsidP="00C0760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D3B00" w:rsidRDefault="00FD3B00" w:rsidP="00237F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686"/>
        <w:gridCol w:w="284"/>
        <w:gridCol w:w="2835"/>
        <w:gridCol w:w="284"/>
        <w:gridCol w:w="2608"/>
      </w:tblGrid>
      <w:tr w:rsidR="00FD3B00" w:rsidTr="00C076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tabs>
                <w:tab w:val="left" w:pos="155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00" w:rsidRDefault="00FD3B00" w:rsidP="00C076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D3B00" w:rsidTr="00C0760D">
        <w:tc>
          <w:tcPr>
            <w:tcW w:w="3686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284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(подпись, дата)</w:t>
            </w:r>
          </w:p>
        </w:tc>
        <w:tc>
          <w:tcPr>
            <w:tcW w:w="284" w:type="dxa"/>
          </w:tcPr>
          <w:p w:rsidR="00FD3B00" w:rsidRDefault="00FD3B00" w:rsidP="00C0760D">
            <w:pPr>
              <w:spacing w:line="276" w:lineRule="auto"/>
              <w:jc w:val="center"/>
            </w:pPr>
          </w:p>
        </w:tc>
        <w:tc>
          <w:tcPr>
            <w:tcW w:w="2608" w:type="dxa"/>
          </w:tcPr>
          <w:p w:rsidR="00FD3B00" w:rsidRDefault="00FD3B00" w:rsidP="00C0760D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FD3B00" w:rsidRDefault="00FD3B00" w:rsidP="00237FD6">
      <w:pPr>
        <w:rPr>
          <w:sz w:val="24"/>
          <w:szCs w:val="24"/>
        </w:rPr>
      </w:pPr>
    </w:p>
    <w:p w:rsidR="00FD3B00" w:rsidRDefault="00FD3B00" w:rsidP="00237FD6"/>
    <w:p w:rsidR="00FD3B00" w:rsidRPr="005D2691" w:rsidRDefault="00FD3B00" w:rsidP="00237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14"/>
      <w:bookmarkEnd w:id="16"/>
      <w:r w:rsidRPr="005D2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Pr="003327EA" w:rsidRDefault="00FD3B00" w:rsidP="00237F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</w:p>
    <w:p w:rsidR="00FD3B00" w:rsidRDefault="00FD3B00" w:rsidP="00237FD6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предоставления </w:t>
      </w:r>
    </w:p>
    <w:p w:rsidR="00FD3B00" w:rsidRDefault="00FD3B00" w:rsidP="00237FD6">
      <w:pPr>
        <w:pStyle w:val="ConsPlusNormal"/>
        <w:jc w:val="right"/>
        <w:rPr>
          <w:rFonts w:ascii="Times New Roman" w:hAnsi="Times New Roman" w:cs="Times New Roman"/>
        </w:rPr>
      </w:pPr>
      <w:r w:rsidRPr="003327EA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327E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признанию молодых семей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Default="00FD3B00" w:rsidP="00237F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подпрограммы «Обеспечение жильем молодых семей»</w:t>
      </w:r>
    </w:p>
    <w:p w:rsidR="00FD3B00" w:rsidRDefault="00FD3B00" w:rsidP="00237F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целевой программы «Жилище» на 2011-2015 годы</w:t>
      </w:r>
      <w:r w:rsidRPr="003327EA">
        <w:rPr>
          <w:rFonts w:ascii="Times New Roman" w:hAnsi="Times New Roman" w:cs="Times New Roman"/>
        </w:rPr>
        <w:t xml:space="preserve"> </w:t>
      </w:r>
    </w:p>
    <w:p w:rsidR="00FD3B00" w:rsidRDefault="00FD3B00" w:rsidP="00650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650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589"/>
      <w:bookmarkEnd w:id="17"/>
      <w:r w:rsidRPr="005D2691">
        <w:rPr>
          <w:rFonts w:ascii="Times New Roman" w:hAnsi="Times New Roman" w:cs="Times New Roman"/>
          <w:sz w:val="24"/>
          <w:szCs w:val="24"/>
        </w:rPr>
        <w:t>БЛОК-СХЕМА</w:t>
      </w:r>
    </w:p>
    <w:p w:rsidR="00FD3B00" w:rsidRDefault="00FD3B00" w:rsidP="001A56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признанию молодых семей участниками подпрограммы «Обеспечение жильем молодых семей» федеральной целевой программы «Жилище» на 2011-201ё5 годы</w:t>
      </w:r>
    </w:p>
    <w:p w:rsidR="00FD3B00" w:rsidRDefault="00FD3B00" w:rsidP="001A56E5">
      <w:pPr>
        <w:pStyle w:val="a0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pict>
          <v:oval id="_x0000_s1026" style="position:absolute;left:0;text-align:left;margin-left:159.3pt;margin-top:11.85pt;width:190.95pt;height:62.7pt;z-index:251652608">
            <v:textbox style="mso-next-textbox:#_x0000_s1026">
              <w:txbxContent>
                <w:p w:rsidR="00FD3B00" w:rsidRDefault="00FD3B00" w:rsidP="00484B2A">
                  <w:pPr>
                    <w:pStyle w:val="a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Обращение заинтересованного лица.</w:t>
                  </w:r>
                </w:p>
                <w:p w:rsidR="00FD3B00" w:rsidRDefault="00FD3B00" w:rsidP="001A56E5">
                  <w:pPr>
                    <w:jc w:val="center"/>
                    <w:rPr>
                      <w:b/>
                      <w:bCs/>
                    </w:rPr>
                  </w:pPr>
                </w:p>
                <w:p w:rsidR="00FD3B00" w:rsidRDefault="00FD3B00" w:rsidP="001A56E5">
                  <w:pPr>
                    <w:rPr>
                      <w:sz w:val="16"/>
                    </w:rPr>
                  </w:pPr>
                </w:p>
              </w:txbxContent>
            </v:textbox>
          </v:oval>
        </w:pict>
      </w:r>
    </w:p>
    <w:p w:rsidR="00FD3B00" w:rsidRDefault="00FD3B00" w:rsidP="008F6CB1">
      <w:pPr>
        <w:pStyle w:val="a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FD3B00" w:rsidRPr="00D807AC" w:rsidRDefault="00FD3B00" w:rsidP="0034781E">
      <w:pPr>
        <w:tabs>
          <w:tab w:val="left" w:pos="5103"/>
        </w:tabs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34781E">
      <w:pPr>
        <w:tabs>
          <w:tab w:val="left" w:pos="5103"/>
        </w:tabs>
        <w:jc w:val="center"/>
        <w:rPr>
          <w:highlight w:val="yellow"/>
        </w:rPr>
      </w:pPr>
      <w:r>
        <w:rPr>
          <w:noProof/>
        </w:rPr>
        <w:pict>
          <v:line id="_x0000_s1027" style="position:absolute;left:0;text-align:left;z-index:251661824" from="254.55pt,.95pt" to="254.55pt,14.2pt">
            <v:stroke endarrow="block"/>
          </v:line>
        </w:pict>
      </w:r>
    </w:p>
    <w:p w:rsidR="00FD3B00" w:rsidRPr="00D807AC" w:rsidRDefault="00FD3B00" w:rsidP="008F6CB1">
      <w:pPr>
        <w:tabs>
          <w:tab w:val="left" w:pos="8250"/>
        </w:tabs>
        <w:jc w:val="center"/>
        <w:rPr>
          <w:highlight w:val="yellow"/>
        </w:rPr>
      </w:pPr>
      <w:r>
        <w:rPr>
          <w:noProof/>
        </w:rPr>
        <w:pict>
          <v:rect id="_x0000_s1028" style="position:absolute;left:0;text-align:left;margin-left:138.3pt;margin-top:2.7pt;width:233.7pt;height:50.05pt;z-index:251655680">
            <v:textbox style="mso-next-textbox:#_x0000_s1028">
              <w:txbxContent>
                <w:p w:rsidR="00FD3B00" w:rsidRPr="00C76DCB" w:rsidRDefault="00FD3B00" w:rsidP="001A56E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76DCB">
                    <w:rPr>
                      <w:sz w:val="24"/>
                      <w:szCs w:val="24"/>
                    </w:rPr>
                    <w:t>Приём и регистрация заявления</w:t>
                  </w:r>
                  <w:r>
                    <w:rPr>
                      <w:sz w:val="24"/>
                      <w:szCs w:val="24"/>
                    </w:rPr>
                    <w:t>, выдача списка документов, которые необходимо собрать заявителю</w:t>
                  </w:r>
                </w:p>
              </w:txbxContent>
            </v:textbox>
          </v:rect>
        </w:pict>
      </w: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ind w:left="4680"/>
        <w:jc w:val="center"/>
        <w:rPr>
          <w:highlight w:val="yellow"/>
          <w:u w:val="single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  <w:r>
        <w:rPr>
          <w:noProof/>
        </w:rPr>
        <w:pict>
          <v:line id="_x0000_s1029" style="position:absolute;left:0;text-align:left;z-index:251658752" from="254.55pt,6.75pt" to="254.55pt,32.4pt">
            <v:stroke endarrow="block"/>
          </v:line>
        </w:pict>
      </w: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  <w:r>
        <w:rPr>
          <w:noProof/>
        </w:rPr>
        <w:pict>
          <v:rect id="_x0000_s1030" style="position:absolute;left:0;text-align:left;margin-left:122.55pt;margin-top:9.45pt;width:262.5pt;height:64.5pt;z-index:251654656">
            <v:textbox style="mso-next-textbox:#_x0000_s1030">
              <w:txbxContent>
                <w:p w:rsidR="00FD3B00" w:rsidRPr="00C76DCB" w:rsidRDefault="00FD3B00" w:rsidP="00484B2A">
                  <w:pPr>
                    <w:pStyle w:val="BodyText3"/>
                    <w:jc w:val="center"/>
                    <w:rPr>
                      <w:sz w:val="24"/>
                      <w:szCs w:val="24"/>
                    </w:rPr>
                  </w:pPr>
                  <w:r w:rsidRPr="00C76DCB">
                    <w:rPr>
                      <w:sz w:val="24"/>
                      <w:szCs w:val="24"/>
                    </w:rPr>
                    <w:t xml:space="preserve">Рассмотрение представленных </w:t>
                  </w:r>
                  <w:r>
                    <w:rPr>
                      <w:sz w:val="24"/>
                      <w:szCs w:val="24"/>
                    </w:rPr>
                    <w:t xml:space="preserve"> заявителем </w:t>
                  </w:r>
                  <w:r w:rsidRPr="00C76DCB">
                    <w:rPr>
                      <w:sz w:val="24"/>
                      <w:szCs w:val="24"/>
                    </w:rPr>
                    <w:t xml:space="preserve">документов </w:t>
                  </w:r>
                  <w:r>
                    <w:rPr>
                      <w:sz w:val="24"/>
                      <w:szCs w:val="24"/>
                    </w:rPr>
                    <w:t xml:space="preserve">специалистом отдела строительства и архитектуры администрации </w:t>
                  </w:r>
                  <w:r w:rsidRPr="00C76DCB">
                    <w:rPr>
                      <w:sz w:val="24"/>
                      <w:szCs w:val="24"/>
                    </w:rPr>
                    <w:t>Малоярославец</w:t>
                  </w:r>
                  <w:r>
                    <w:rPr>
                      <w:sz w:val="24"/>
                      <w:szCs w:val="24"/>
                    </w:rPr>
                    <w:t>кого района</w:t>
                  </w:r>
                </w:p>
              </w:txbxContent>
            </v:textbox>
          </v:rect>
        </w:pict>
      </w: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34781E">
      <w:pPr>
        <w:tabs>
          <w:tab w:val="left" w:pos="5103"/>
        </w:tabs>
        <w:jc w:val="center"/>
        <w:rPr>
          <w:highlight w:val="yellow"/>
        </w:rPr>
      </w:pPr>
      <w:r>
        <w:rPr>
          <w:noProof/>
        </w:rPr>
        <w:pict>
          <v:line id="_x0000_s1031" style="position:absolute;left:0;text-align:left;z-index:251660800" from="254.55pt,4.95pt" to="254.55pt,30.6pt">
            <v:stroke endarrow="block"/>
          </v:line>
        </w:pict>
      </w: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  <w:r>
        <w:rPr>
          <w:noProof/>
        </w:rPr>
        <w:pict>
          <v:rect id="_x0000_s1032" style="position:absolute;left:0;text-align:left;margin-left:8.55pt;margin-top:7.6pt;width:7in;height:115.95pt;z-index:251657728">
            <v:textbox style="mso-next-textbox:#_x0000_s1032">
              <w:txbxContent>
                <w:p w:rsidR="00FD3B00" w:rsidRDefault="00FD3B00" w:rsidP="00484B2A">
                  <w:pPr>
                    <w:pStyle w:val="a"/>
                    <w:autoSpaceDE/>
                    <w:autoSpaceDN/>
                    <w:adjustRightInd/>
                    <w:ind w:right="-1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решений:</w:t>
                  </w:r>
                </w:p>
                <w:p w:rsidR="00FD3B00" w:rsidRDefault="00FD3B00" w:rsidP="00484B2A">
                  <w:pPr>
                    <w:pStyle w:val="a"/>
                    <w:autoSpaceDE/>
                    <w:autoSpaceDN/>
                    <w:adjustRightInd/>
                    <w:ind w:right="-14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 признании молодой семьи нуждающейся в жилом помещении;</w:t>
                  </w:r>
                </w:p>
                <w:p w:rsidR="00FD3B00" w:rsidRDefault="00FD3B00" w:rsidP="00484B2A">
                  <w:pPr>
                    <w:pStyle w:val="ConsPlusNonformat"/>
                    <w:ind w:right="-14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о признании молодой семьи, имеющей достаточные доходы для оплаты расчетной (средней) стоимости жилья в части, превышающий размер предоставляемой социальной выплаты;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5D2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 приз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нании молодой семьи участницей </w:t>
                  </w:r>
                  <w:hyperlink r:id="rId35" w:history="1">
                    <w:r w:rsidRPr="0034781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подпрограммы</w:t>
                    </w:r>
                  </w:hyperlink>
                  <w:r w:rsidRPr="005D2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"Обеспечение жильем молодых  семей" федеральной целевой программы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2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"Жилище" на 2011-2015 годы и включении ее в список участников данной подпрограммы.</w:t>
                  </w:r>
                </w:p>
                <w:p w:rsidR="00FD3B00" w:rsidRDefault="00FD3B00" w:rsidP="00484B2A">
                  <w:pPr>
                    <w:pStyle w:val="a"/>
                    <w:autoSpaceDE/>
                    <w:autoSpaceDN/>
                    <w:adjustRightInd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3B00" w:rsidRDefault="00FD3B00" w:rsidP="00484B2A">
                  <w:pPr>
                    <w:pStyle w:val="a"/>
                    <w:autoSpaceDE/>
                    <w:autoSpaceDN/>
                    <w:adjustRightInd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D3B00" w:rsidRDefault="00FD3B00" w:rsidP="00484B2A">
                  <w:pPr>
                    <w:pStyle w:val="a"/>
                    <w:autoSpaceDE/>
                    <w:autoSpaceDN/>
                    <w:adjustRightInd/>
                    <w:ind w:right="-14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социальной выплаты</w:t>
                  </w:r>
                </w:p>
              </w:txbxContent>
            </v:textbox>
          </v:rect>
        </w:pict>
      </w: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  <w:r>
        <w:rPr>
          <w:noProof/>
        </w:rPr>
        <w:pict>
          <v:line id="_x0000_s1033" style="position:absolute;left:0;text-align:left;z-index:251659776" from="159.3pt,8.55pt" to="159.3pt,44.55pt">
            <v:stroke endarrow="block"/>
          </v:line>
        </w:pict>
      </w: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  <w:r>
        <w:rPr>
          <w:noProof/>
        </w:rPr>
        <w:pict>
          <v:rect id="_x0000_s1034" style="position:absolute;left:0;text-align:left;margin-left:326.1pt;margin-top:4.05pt;width:186.45pt;height:147.75pt;z-index:251656704">
            <v:textbox style="mso-next-textbox:#_x0000_s1034">
              <w:txbxContent>
                <w:p w:rsidR="00FD3B00" w:rsidRDefault="00FD3B00" w:rsidP="0034781E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D4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Письменное уведомление заявителя о </w:t>
                  </w:r>
                  <w:r w:rsidRPr="005D2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признании ее     участницей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6" w:history="1">
                    <w:r w:rsidRPr="0034781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подпрограммы</w:t>
                    </w:r>
                  </w:hyperlink>
                  <w:r w:rsidRPr="005D2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"Обеспечение  жильем молодых семей" федеральной целевой программы "Жилище" на 2011-2015 годы либо направление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Pr="005D26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отивированного отказа в     предоставлении муниципальной услуги</w:t>
                  </w:r>
                </w:p>
                <w:p w:rsidR="00FD3B00" w:rsidRDefault="00FD3B00" w:rsidP="001A56E5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oval id="_x0000_s1035" style="position:absolute;left:0;text-align:left;margin-left:8.55pt;margin-top:7.8pt;width:299.25pt;height:140.25pt;z-index:251653632">
            <v:textbox style="mso-next-textbox:#_x0000_s1035">
              <w:txbxContent>
                <w:p w:rsidR="00FD3B00" w:rsidRDefault="00FD3B00" w:rsidP="001A56E5">
                  <w:pPr>
                    <w:pStyle w:val="a"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D41">
                    <w:rPr>
                      <w:rFonts w:ascii="Times New Roman" w:hAnsi="Times New Roman"/>
                      <w:sz w:val="24"/>
                      <w:szCs w:val="24"/>
                    </w:rPr>
                    <w:t>Издание Постановления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признании (или отказе в признании) участницей </w:t>
                  </w:r>
                  <w:hyperlink r:id="rId37" w:history="1">
                    <w:r w:rsidRPr="0034781E">
                      <w:rPr>
                        <w:rFonts w:ascii="Times New Roman" w:hAnsi="Times New Roman"/>
                        <w:sz w:val="24"/>
                        <w:szCs w:val="24"/>
                      </w:rPr>
                      <w:t>подпрограммы</w:t>
                    </w:r>
                  </w:hyperlink>
                  <w:r w:rsidRPr="005D2691">
                    <w:rPr>
                      <w:rFonts w:ascii="Times New Roman" w:hAnsi="Times New Roman"/>
                      <w:sz w:val="24"/>
                      <w:szCs w:val="24"/>
                    </w:rPr>
                    <w:t xml:space="preserve"> "Обеспечение жильем молодых  семей" федеральной целевой программы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5D2691">
                    <w:rPr>
                      <w:rFonts w:ascii="Times New Roman" w:hAnsi="Times New Roman"/>
                      <w:sz w:val="24"/>
                      <w:szCs w:val="24"/>
                    </w:rPr>
                    <w:t xml:space="preserve">"Жилище" на 2011-2015 годы и включении ее в список участников данной подпрограммы.  </w:t>
                  </w:r>
                </w:p>
                <w:p w:rsidR="00FD3B00" w:rsidRPr="006B441A" w:rsidRDefault="00FD3B00" w:rsidP="001A56E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oval>
        </w:pict>
      </w: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jc w:val="center"/>
        <w:rPr>
          <w:highlight w:val="yellow"/>
        </w:rPr>
      </w:pPr>
    </w:p>
    <w:p w:rsidR="00FD3B00" w:rsidRPr="00D807AC" w:rsidRDefault="00FD3B00" w:rsidP="008F6CB1">
      <w:pPr>
        <w:tabs>
          <w:tab w:val="left" w:pos="2595"/>
        </w:tabs>
        <w:jc w:val="center"/>
        <w:rPr>
          <w:highlight w:val="yellow"/>
        </w:rPr>
      </w:pPr>
    </w:p>
    <w:p w:rsidR="00FD3B00" w:rsidRDefault="00FD3B00" w:rsidP="008F6CB1">
      <w:pPr>
        <w:jc w:val="center"/>
      </w:pPr>
      <w:r>
        <w:rPr>
          <w:noProof/>
        </w:rPr>
        <w:pict>
          <v:line id="_x0000_s1036" style="position:absolute;left:0;text-align:left;flip:y;z-index:251662848" from="311.85pt,7.8pt" to="326.1pt,8.2pt">
            <v:stroke endarrow="block"/>
          </v:line>
        </w:pict>
      </w:r>
    </w:p>
    <w:p w:rsidR="00FD3B00" w:rsidRDefault="00FD3B00" w:rsidP="008F6CB1">
      <w:pPr>
        <w:jc w:val="center"/>
      </w:pPr>
    </w:p>
    <w:p w:rsidR="00FD3B00" w:rsidRDefault="00FD3B00" w:rsidP="008F6CB1">
      <w:pPr>
        <w:jc w:val="center"/>
      </w:pPr>
    </w:p>
    <w:p w:rsidR="00FD3B00" w:rsidRDefault="00FD3B00" w:rsidP="008F6CB1">
      <w:pPr>
        <w:jc w:val="center"/>
      </w:pPr>
    </w:p>
    <w:p w:rsidR="00FD3B00" w:rsidRPr="002C345F" w:rsidRDefault="00FD3B00" w:rsidP="008F6CB1">
      <w:pPr>
        <w:ind w:right="-1"/>
        <w:jc w:val="center"/>
      </w:pPr>
    </w:p>
    <w:p w:rsidR="00FD3B00" w:rsidRPr="004648D2" w:rsidRDefault="00FD3B00" w:rsidP="008F6CB1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FD3B00" w:rsidRDefault="00FD3B00" w:rsidP="008F6C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3B00" w:rsidRDefault="00FD3B00" w:rsidP="008F6C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3B00" w:rsidRPr="005D2691" w:rsidRDefault="00FD3B00" w:rsidP="008F6C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D3B00" w:rsidRPr="005D2691" w:rsidSect="006500D1">
      <w:pgSz w:w="11906" w:h="16838"/>
      <w:pgMar w:top="851" w:right="567" w:bottom="851" w:left="1134" w:header="0" w:footer="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68F5"/>
    <w:multiLevelType w:val="hybridMultilevel"/>
    <w:tmpl w:val="75FA9430"/>
    <w:lvl w:ilvl="0" w:tplc="4FC6DAC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0D1"/>
    <w:rsid w:val="00001E25"/>
    <w:rsid w:val="000020A3"/>
    <w:rsid w:val="00002CE5"/>
    <w:rsid w:val="000036A5"/>
    <w:rsid w:val="00003FB9"/>
    <w:rsid w:val="000045C5"/>
    <w:rsid w:val="00004A6E"/>
    <w:rsid w:val="000062EF"/>
    <w:rsid w:val="00006A4D"/>
    <w:rsid w:val="00006DFA"/>
    <w:rsid w:val="00010CED"/>
    <w:rsid w:val="00011B50"/>
    <w:rsid w:val="00011E61"/>
    <w:rsid w:val="00013379"/>
    <w:rsid w:val="00014565"/>
    <w:rsid w:val="00014828"/>
    <w:rsid w:val="000167D3"/>
    <w:rsid w:val="000175F5"/>
    <w:rsid w:val="0002469A"/>
    <w:rsid w:val="00024B54"/>
    <w:rsid w:val="00025782"/>
    <w:rsid w:val="00025A16"/>
    <w:rsid w:val="00025D8E"/>
    <w:rsid w:val="00026027"/>
    <w:rsid w:val="00027300"/>
    <w:rsid w:val="000277B9"/>
    <w:rsid w:val="00027C92"/>
    <w:rsid w:val="000305F9"/>
    <w:rsid w:val="0003301A"/>
    <w:rsid w:val="000339ED"/>
    <w:rsid w:val="00033A21"/>
    <w:rsid w:val="00033B5A"/>
    <w:rsid w:val="00033B71"/>
    <w:rsid w:val="00034689"/>
    <w:rsid w:val="0003525C"/>
    <w:rsid w:val="000357C4"/>
    <w:rsid w:val="00035E69"/>
    <w:rsid w:val="00037436"/>
    <w:rsid w:val="000377A3"/>
    <w:rsid w:val="0004148D"/>
    <w:rsid w:val="00043642"/>
    <w:rsid w:val="00043AE2"/>
    <w:rsid w:val="0004401F"/>
    <w:rsid w:val="0004721D"/>
    <w:rsid w:val="000477D3"/>
    <w:rsid w:val="00051152"/>
    <w:rsid w:val="00051162"/>
    <w:rsid w:val="00051AB4"/>
    <w:rsid w:val="00051BCC"/>
    <w:rsid w:val="0005245E"/>
    <w:rsid w:val="00054356"/>
    <w:rsid w:val="0006259F"/>
    <w:rsid w:val="00063A6B"/>
    <w:rsid w:val="0006488B"/>
    <w:rsid w:val="00064F3A"/>
    <w:rsid w:val="00066546"/>
    <w:rsid w:val="00067AE1"/>
    <w:rsid w:val="00067BC8"/>
    <w:rsid w:val="00071B08"/>
    <w:rsid w:val="0007261E"/>
    <w:rsid w:val="000728EC"/>
    <w:rsid w:val="00072915"/>
    <w:rsid w:val="00074219"/>
    <w:rsid w:val="00077734"/>
    <w:rsid w:val="00077F6A"/>
    <w:rsid w:val="00080C6A"/>
    <w:rsid w:val="00081279"/>
    <w:rsid w:val="0008155B"/>
    <w:rsid w:val="00082BB9"/>
    <w:rsid w:val="00085CD5"/>
    <w:rsid w:val="00087751"/>
    <w:rsid w:val="00087E1F"/>
    <w:rsid w:val="000912AB"/>
    <w:rsid w:val="00091960"/>
    <w:rsid w:val="0009198D"/>
    <w:rsid w:val="000934FB"/>
    <w:rsid w:val="000938A7"/>
    <w:rsid w:val="00094775"/>
    <w:rsid w:val="000952FA"/>
    <w:rsid w:val="00095975"/>
    <w:rsid w:val="000967C6"/>
    <w:rsid w:val="00096835"/>
    <w:rsid w:val="0009738E"/>
    <w:rsid w:val="000A0C44"/>
    <w:rsid w:val="000A0F0D"/>
    <w:rsid w:val="000A1A70"/>
    <w:rsid w:val="000A26A4"/>
    <w:rsid w:val="000A2910"/>
    <w:rsid w:val="000A2BB3"/>
    <w:rsid w:val="000A31EF"/>
    <w:rsid w:val="000A32B7"/>
    <w:rsid w:val="000A3A1C"/>
    <w:rsid w:val="000A3CD1"/>
    <w:rsid w:val="000A5473"/>
    <w:rsid w:val="000A59CB"/>
    <w:rsid w:val="000A6020"/>
    <w:rsid w:val="000A6479"/>
    <w:rsid w:val="000A668B"/>
    <w:rsid w:val="000A6A47"/>
    <w:rsid w:val="000B3083"/>
    <w:rsid w:val="000B38A9"/>
    <w:rsid w:val="000B441F"/>
    <w:rsid w:val="000B613A"/>
    <w:rsid w:val="000B68F8"/>
    <w:rsid w:val="000B6C55"/>
    <w:rsid w:val="000B75B4"/>
    <w:rsid w:val="000B7631"/>
    <w:rsid w:val="000B7EDE"/>
    <w:rsid w:val="000C23DB"/>
    <w:rsid w:val="000C264C"/>
    <w:rsid w:val="000C34E6"/>
    <w:rsid w:val="000C4443"/>
    <w:rsid w:val="000C53C5"/>
    <w:rsid w:val="000C6FAF"/>
    <w:rsid w:val="000C7C83"/>
    <w:rsid w:val="000D08DD"/>
    <w:rsid w:val="000D0D8E"/>
    <w:rsid w:val="000D212D"/>
    <w:rsid w:val="000D26B1"/>
    <w:rsid w:val="000D2D22"/>
    <w:rsid w:val="000D3A3F"/>
    <w:rsid w:val="000D442C"/>
    <w:rsid w:val="000D4569"/>
    <w:rsid w:val="000D4760"/>
    <w:rsid w:val="000D4AAF"/>
    <w:rsid w:val="000D4DF2"/>
    <w:rsid w:val="000D5E89"/>
    <w:rsid w:val="000D6459"/>
    <w:rsid w:val="000D7FBA"/>
    <w:rsid w:val="000E2E5B"/>
    <w:rsid w:val="000E2F60"/>
    <w:rsid w:val="000E3EE4"/>
    <w:rsid w:val="000E4D71"/>
    <w:rsid w:val="000F079A"/>
    <w:rsid w:val="000F0B37"/>
    <w:rsid w:val="000F1072"/>
    <w:rsid w:val="000F1840"/>
    <w:rsid w:val="000F3A84"/>
    <w:rsid w:val="000F4305"/>
    <w:rsid w:val="000F45C5"/>
    <w:rsid w:val="000F4B53"/>
    <w:rsid w:val="000F52C2"/>
    <w:rsid w:val="000F65DF"/>
    <w:rsid w:val="000F70AF"/>
    <w:rsid w:val="000F7923"/>
    <w:rsid w:val="000F7C2F"/>
    <w:rsid w:val="000F7EB8"/>
    <w:rsid w:val="001020AB"/>
    <w:rsid w:val="00103F9F"/>
    <w:rsid w:val="001049B9"/>
    <w:rsid w:val="001051DC"/>
    <w:rsid w:val="00105292"/>
    <w:rsid w:val="0010570E"/>
    <w:rsid w:val="0010716A"/>
    <w:rsid w:val="001073F2"/>
    <w:rsid w:val="001103E8"/>
    <w:rsid w:val="0011290E"/>
    <w:rsid w:val="0011296B"/>
    <w:rsid w:val="00115461"/>
    <w:rsid w:val="001166AD"/>
    <w:rsid w:val="00116A4B"/>
    <w:rsid w:val="0011709F"/>
    <w:rsid w:val="00117143"/>
    <w:rsid w:val="0011716F"/>
    <w:rsid w:val="00121178"/>
    <w:rsid w:val="00121728"/>
    <w:rsid w:val="0012270F"/>
    <w:rsid w:val="00123588"/>
    <w:rsid w:val="001238FA"/>
    <w:rsid w:val="00123C36"/>
    <w:rsid w:val="00124A00"/>
    <w:rsid w:val="00127AB5"/>
    <w:rsid w:val="00130F84"/>
    <w:rsid w:val="0013146A"/>
    <w:rsid w:val="00131729"/>
    <w:rsid w:val="00132D09"/>
    <w:rsid w:val="00132FEA"/>
    <w:rsid w:val="00137BCC"/>
    <w:rsid w:val="00137E0B"/>
    <w:rsid w:val="00141C1B"/>
    <w:rsid w:val="00142309"/>
    <w:rsid w:val="00142AEE"/>
    <w:rsid w:val="00142C97"/>
    <w:rsid w:val="001438A6"/>
    <w:rsid w:val="00143C81"/>
    <w:rsid w:val="00144547"/>
    <w:rsid w:val="0014485B"/>
    <w:rsid w:val="001454BB"/>
    <w:rsid w:val="0014726B"/>
    <w:rsid w:val="001473E7"/>
    <w:rsid w:val="00150A0A"/>
    <w:rsid w:val="001513EA"/>
    <w:rsid w:val="00151ACF"/>
    <w:rsid w:val="00152557"/>
    <w:rsid w:val="00152E5B"/>
    <w:rsid w:val="00153DCC"/>
    <w:rsid w:val="00155D1C"/>
    <w:rsid w:val="0015615A"/>
    <w:rsid w:val="00156D0D"/>
    <w:rsid w:val="001574D3"/>
    <w:rsid w:val="001607F3"/>
    <w:rsid w:val="0016469D"/>
    <w:rsid w:val="001673CE"/>
    <w:rsid w:val="001676C4"/>
    <w:rsid w:val="00167FCD"/>
    <w:rsid w:val="001712C5"/>
    <w:rsid w:val="001727AC"/>
    <w:rsid w:val="00172AE0"/>
    <w:rsid w:val="001754CA"/>
    <w:rsid w:val="00175920"/>
    <w:rsid w:val="0017607B"/>
    <w:rsid w:val="0017760A"/>
    <w:rsid w:val="00177AB6"/>
    <w:rsid w:val="00180FC8"/>
    <w:rsid w:val="001813D1"/>
    <w:rsid w:val="0018141F"/>
    <w:rsid w:val="00181FF0"/>
    <w:rsid w:val="0018209F"/>
    <w:rsid w:val="00182F56"/>
    <w:rsid w:val="00185575"/>
    <w:rsid w:val="00185BD5"/>
    <w:rsid w:val="001875F0"/>
    <w:rsid w:val="00187D27"/>
    <w:rsid w:val="00190845"/>
    <w:rsid w:val="0019378E"/>
    <w:rsid w:val="0019394D"/>
    <w:rsid w:val="00194594"/>
    <w:rsid w:val="00195BAE"/>
    <w:rsid w:val="001976C2"/>
    <w:rsid w:val="001A05D7"/>
    <w:rsid w:val="001A114E"/>
    <w:rsid w:val="001A18C3"/>
    <w:rsid w:val="001A1C99"/>
    <w:rsid w:val="001A205B"/>
    <w:rsid w:val="001A2DBE"/>
    <w:rsid w:val="001A321B"/>
    <w:rsid w:val="001A3DF1"/>
    <w:rsid w:val="001A40D3"/>
    <w:rsid w:val="001A4578"/>
    <w:rsid w:val="001A4DB8"/>
    <w:rsid w:val="001A5094"/>
    <w:rsid w:val="001A54A3"/>
    <w:rsid w:val="001A56E5"/>
    <w:rsid w:val="001A5BF4"/>
    <w:rsid w:val="001A619D"/>
    <w:rsid w:val="001A77C2"/>
    <w:rsid w:val="001B0900"/>
    <w:rsid w:val="001B0E2D"/>
    <w:rsid w:val="001B22FB"/>
    <w:rsid w:val="001B30DD"/>
    <w:rsid w:val="001B49BC"/>
    <w:rsid w:val="001B60A3"/>
    <w:rsid w:val="001B6D67"/>
    <w:rsid w:val="001B6DA1"/>
    <w:rsid w:val="001B7FF4"/>
    <w:rsid w:val="001C0835"/>
    <w:rsid w:val="001C2162"/>
    <w:rsid w:val="001C3462"/>
    <w:rsid w:val="001C5EFA"/>
    <w:rsid w:val="001D00D9"/>
    <w:rsid w:val="001D03B6"/>
    <w:rsid w:val="001D07DD"/>
    <w:rsid w:val="001D0EE3"/>
    <w:rsid w:val="001D1E08"/>
    <w:rsid w:val="001D4800"/>
    <w:rsid w:val="001D5D2F"/>
    <w:rsid w:val="001D5E6B"/>
    <w:rsid w:val="001D6158"/>
    <w:rsid w:val="001D6CEC"/>
    <w:rsid w:val="001D6FDB"/>
    <w:rsid w:val="001E068A"/>
    <w:rsid w:val="001E0B8C"/>
    <w:rsid w:val="001E0EDB"/>
    <w:rsid w:val="001E1C29"/>
    <w:rsid w:val="001E4402"/>
    <w:rsid w:val="001E5752"/>
    <w:rsid w:val="001E6192"/>
    <w:rsid w:val="001E65C1"/>
    <w:rsid w:val="001E6D2E"/>
    <w:rsid w:val="001F0A8D"/>
    <w:rsid w:val="001F1C99"/>
    <w:rsid w:val="001F32C9"/>
    <w:rsid w:val="001F3C5C"/>
    <w:rsid w:val="001F4870"/>
    <w:rsid w:val="001F56F5"/>
    <w:rsid w:val="001F5F69"/>
    <w:rsid w:val="001F7829"/>
    <w:rsid w:val="001F7938"/>
    <w:rsid w:val="001F7F73"/>
    <w:rsid w:val="002003E4"/>
    <w:rsid w:val="002019DB"/>
    <w:rsid w:val="00201DBD"/>
    <w:rsid w:val="002026B2"/>
    <w:rsid w:val="002028AF"/>
    <w:rsid w:val="00203353"/>
    <w:rsid w:val="0020410E"/>
    <w:rsid w:val="0020488E"/>
    <w:rsid w:val="00205AC8"/>
    <w:rsid w:val="002067F1"/>
    <w:rsid w:val="00207285"/>
    <w:rsid w:val="00210513"/>
    <w:rsid w:val="00210E1D"/>
    <w:rsid w:val="00212ABD"/>
    <w:rsid w:val="00212BA8"/>
    <w:rsid w:val="002134CE"/>
    <w:rsid w:val="002178C5"/>
    <w:rsid w:val="00220681"/>
    <w:rsid w:val="00220DE2"/>
    <w:rsid w:val="00220E93"/>
    <w:rsid w:val="00223900"/>
    <w:rsid w:val="002242F0"/>
    <w:rsid w:val="00224477"/>
    <w:rsid w:val="00224C00"/>
    <w:rsid w:val="00225FB5"/>
    <w:rsid w:val="00226244"/>
    <w:rsid w:val="00226B85"/>
    <w:rsid w:val="00226C29"/>
    <w:rsid w:val="00232394"/>
    <w:rsid w:val="00232E3A"/>
    <w:rsid w:val="002333E6"/>
    <w:rsid w:val="00234393"/>
    <w:rsid w:val="002353B5"/>
    <w:rsid w:val="00235EB5"/>
    <w:rsid w:val="00237FD6"/>
    <w:rsid w:val="00240FE5"/>
    <w:rsid w:val="002415F7"/>
    <w:rsid w:val="002419AA"/>
    <w:rsid w:val="002423CF"/>
    <w:rsid w:val="00242B5A"/>
    <w:rsid w:val="002447E6"/>
    <w:rsid w:val="00244CFF"/>
    <w:rsid w:val="00245184"/>
    <w:rsid w:val="0024611E"/>
    <w:rsid w:val="002478EB"/>
    <w:rsid w:val="00247F99"/>
    <w:rsid w:val="0025162C"/>
    <w:rsid w:val="0025173D"/>
    <w:rsid w:val="002518B1"/>
    <w:rsid w:val="00251C84"/>
    <w:rsid w:val="00251E1D"/>
    <w:rsid w:val="00252CA3"/>
    <w:rsid w:val="00253436"/>
    <w:rsid w:val="00253476"/>
    <w:rsid w:val="0025369E"/>
    <w:rsid w:val="0025388F"/>
    <w:rsid w:val="00253A05"/>
    <w:rsid w:val="002541FE"/>
    <w:rsid w:val="002549B6"/>
    <w:rsid w:val="00256636"/>
    <w:rsid w:val="00256796"/>
    <w:rsid w:val="00261B0A"/>
    <w:rsid w:val="00262306"/>
    <w:rsid w:val="002637C4"/>
    <w:rsid w:val="00263F09"/>
    <w:rsid w:val="0026401C"/>
    <w:rsid w:val="00264C11"/>
    <w:rsid w:val="00265469"/>
    <w:rsid w:val="00265DD6"/>
    <w:rsid w:val="002668F3"/>
    <w:rsid w:val="00266995"/>
    <w:rsid w:val="00266BFD"/>
    <w:rsid w:val="00266D58"/>
    <w:rsid w:val="0027023C"/>
    <w:rsid w:val="0027090F"/>
    <w:rsid w:val="0027179E"/>
    <w:rsid w:val="00273430"/>
    <w:rsid w:val="00274DAE"/>
    <w:rsid w:val="00274DCE"/>
    <w:rsid w:val="00275C13"/>
    <w:rsid w:val="0027647A"/>
    <w:rsid w:val="00276EEC"/>
    <w:rsid w:val="00282E62"/>
    <w:rsid w:val="002833B9"/>
    <w:rsid w:val="0028393B"/>
    <w:rsid w:val="00284F63"/>
    <w:rsid w:val="00285651"/>
    <w:rsid w:val="002856B2"/>
    <w:rsid w:val="00286093"/>
    <w:rsid w:val="002902BD"/>
    <w:rsid w:val="00290730"/>
    <w:rsid w:val="0029131F"/>
    <w:rsid w:val="002919E9"/>
    <w:rsid w:val="00295679"/>
    <w:rsid w:val="002972E5"/>
    <w:rsid w:val="0029761B"/>
    <w:rsid w:val="00297FD1"/>
    <w:rsid w:val="002A0A95"/>
    <w:rsid w:val="002A12CA"/>
    <w:rsid w:val="002A1842"/>
    <w:rsid w:val="002A1F67"/>
    <w:rsid w:val="002A2F0B"/>
    <w:rsid w:val="002A30EB"/>
    <w:rsid w:val="002A49B9"/>
    <w:rsid w:val="002A5449"/>
    <w:rsid w:val="002A7327"/>
    <w:rsid w:val="002B1CFC"/>
    <w:rsid w:val="002B2D7F"/>
    <w:rsid w:val="002B3A36"/>
    <w:rsid w:val="002B4062"/>
    <w:rsid w:val="002B4A52"/>
    <w:rsid w:val="002B5967"/>
    <w:rsid w:val="002B5F43"/>
    <w:rsid w:val="002B7833"/>
    <w:rsid w:val="002B7B7E"/>
    <w:rsid w:val="002C02AB"/>
    <w:rsid w:val="002C089C"/>
    <w:rsid w:val="002C16D6"/>
    <w:rsid w:val="002C2CD2"/>
    <w:rsid w:val="002C345F"/>
    <w:rsid w:val="002C526D"/>
    <w:rsid w:val="002C6728"/>
    <w:rsid w:val="002C6A81"/>
    <w:rsid w:val="002C6EC6"/>
    <w:rsid w:val="002D2273"/>
    <w:rsid w:val="002D31DA"/>
    <w:rsid w:val="002D409A"/>
    <w:rsid w:val="002D45F9"/>
    <w:rsid w:val="002D4A86"/>
    <w:rsid w:val="002D58EF"/>
    <w:rsid w:val="002D5964"/>
    <w:rsid w:val="002D6999"/>
    <w:rsid w:val="002D76E5"/>
    <w:rsid w:val="002E008E"/>
    <w:rsid w:val="002E0D58"/>
    <w:rsid w:val="002E1045"/>
    <w:rsid w:val="002E1362"/>
    <w:rsid w:val="002E13BE"/>
    <w:rsid w:val="002E162E"/>
    <w:rsid w:val="002E1AF0"/>
    <w:rsid w:val="002E290A"/>
    <w:rsid w:val="002E3AB6"/>
    <w:rsid w:val="002E460A"/>
    <w:rsid w:val="002E6B4E"/>
    <w:rsid w:val="002F03FC"/>
    <w:rsid w:val="002F052D"/>
    <w:rsid w:val="002F201A"/>
    <w:rsid w:val="002F38BC"/>
    <w:rsid w:val="002F3D87"/>
    <w:rsid w:val="002F445D"/>
    <w:rsid w:val="002F47AA"/>
    <w:rsid w:val="002F54A0"/>
    <w:rsid w:val="002F6175"/>
    <w:rsid w:val="002F7A73"/>
    <w:rsid w:val="002F7F0D"/>
    <w:rsid w:val="003000C4"/>
    <w:rsid w:val="003008DD"/>
    <w:rsid w:val="00300C53"/>
    <w:rsid w:val="00302AD0"/>
    <w:rsid w:val="00303319"/>
    <w:rsid w:val="00304D6C"/>
    <w:rsid w:val="00305256"/>
    <w:rsid w:val="003060F5"/>
    <w:rsid w:val="003063AC"/>
    <w:rsid w:val="00306C71"/>
    <w:rsid w:val="00307165"/>
    <w:rsid w:val="00307970"/>
    <w:rsid w:val="00311B43"/>
    <w:rsid w:val="0031276E"/>
    <w:rsid w:val="0031418D"/>
    <w:rsid w:val="00314FE8"/>
    <w:rsid w:val="003169DB"/>
    <w:rsid w:val="00317BD7"/>
    <w:rsid w:val="00323F45"/>
    <w:rsid w:val="00324428"/>
    <w:rsid w:val="003246C3"/>
    <w:rsid w:val="00324B19"/>
    <w:rsid w:val="00324BB1"/>
    <w:rsid w:val="00324E39"/>
    <w:rsid w:val="0032599B"/>
    <w:rsid w:val="00325D31"/>
    <w:rsid w:val="00325EB5"/>
    <w:rsid w:val="00326193"/>
    <w:rsid w:val="003279B1"/>
    <w:rsid w:val="003279C1"/>
    <w:rsid w:val="00330755"/>
    <w:rsid w:val="00330B35"/>
    <w:rsid w:val="00331FF0"/>
    <w:rsid w:val="003327EA"/>
    <w:rsid w:val="00332DDE"/>
    <w:rsid w:val="00333BEB"/>
    <w:rsid w:val="0033526C"/>
    <w:rsid w:val="00336394"/>
    <w:rsid w:val="00336DEA"/>
    <w:rsid w:val="003374B6"/>
    <w:rsid w:val="00337726"/>
    <w:rsid w:val="00337EB4"/>
    <w:rsid w:val="00340069"/>
    <w:rsid w:val="0034076E"/>
    <w:rsid w:val="00341101"/>
    <w:rsid w:val="003414A4"/>
    <w:rsid w:val="00341C21"/>
    <w:rsid w:val="0034319E"/>
    <w:rsid w:val="00343804"/>
    <w:rsid w:val="003446AD"/>
    <w:rsid w:val="00345EA7"/>
    <w:rsid w:val="003461FA"/>
    <w:rsid w:val="003475B0"/>
    <w:rsid w:val="0034781E"/>
    <w:rsid w:val="003501E7"/>
    <w:rsid w:val="0035050D"/>
    <w:rsid w:val="00350518"/>
    <w:rsid w:val="00350F8A"/>
    <w:rsid w:val="00351D00"/>
    <w:rsid w:val="003521EE"/>
    <w:rsid w:val="0035233E"/>
    <w:rsid w:val="00353B8E"/>
    <w:rsid w:val="00354232"/>
    <w:rsid w:val="00354A2E"/>
    <w:rsid w:val="00354E4A"/>
    <w:rsid w:val="00356195"/>
    <w:rsid w:val="003573DB"/>
    <w:rsid w:val="003579E3"/>
    <w:rsid w:val="003607C5"/>
    <w:rsid w:val="00360C49"/>
    <w:rsid w:val="00362C00"/>
    <w:rsid w:val="003636C2"/>
    <w:rsid w:val="00364087"/>
    <w:rsid w:val="0036477E"/>
    <w:rsid w:val="00365ABF"/>
    <w:rsid w:val="00366D44"/>
    <w:rsid w:val="003675CA"/>
    <w:rsid w:val="003677F6"/>
    <w:rsid w:val="00367A97"/>
    <w:rsid w:val="00367DAB"/>
    <w:rsid w:val="0037044B"/>
    <w:rsid w:val="00370934"/>
    <w:rsid w:val="0037118D"/>
    <w:rsid w:val="003716D8"/>
    <w:rsid w:val="00373547"/>
    <w:rsid w:val="00373EBD"/>
    <w:rsid w:val="00373FB9"/>
    <w:rsid w:val="003740D1"/>
    <w:rsid w:val="00374298"/>
    <w:rsid w:val="00374825"/>
    <w:rsid w:val="00374CE2"/>
    <w:rsid w:val="0037721D"/>
    <w:rsid w:val="003800B7"/>
    <w:rsid w:val="00380730"/>
    <w:rsid w:val="00380A7B"/>
    <w:rsid w:val="00380B9B"/>
    <w:rsid w:val="00380C3C"/>
    <w:rsid w:val="003818AE"/>
    <w:rsid w:val="0038273C"/>
    <w:rsid w:val="0038292F"/>
    <w:rsid w:val="0038378D"/>
    <w:rsid w:val="00387F72"/>
    <w:rsid w:val="00390CD9"/>
    <w:rsid w:val="00391151"/>
    <w:rsid w:val="00391622"/>
    <w:rsid w:val="0039170D"/>
    <w:rsid w:val="0039209C"/>
    <w:rsid w:val="0039318E"/>
    <w:rsid w:val="003945B5"/>
    <w:rsid w:val="00395178"/>
    <w:rsid w:val="003953E9"/>
    <w:rsid w:val="0039643A"/>
    <w:rsid w:val="003965DA"/>
    <w:rsid w:val="003A1587"/>
    <w:rsid w:val="003A163C"/>
    <w:rsid w:val="003A2E75"/>
    <w:rsid w:val="003A3D4A"/>
    <w:rsid w:val="003A685C"/>
    <w:rsid w:val="003A7754"/>
    <w:rsid w:val="003B0660"/>
    <w:rsid w:val="003B196C"/>
    <w:rsid w:val="003B2193"/>
    <w:rsid w:val="003B285D"/>
    <w:rsid w:val="003B3E2E"/>
    <w:rsid w:val="003B4627"/>
    <w:rsid w:val="003B561D"/>
    <w:rsid w:val="003B7300"/>
    <w:rsid w:val="003C0E94"/>
    <w:rsid w:val="003C18F8"/>
    <w:rsid w:val="003C1BE6"/>
    <w:rsid w:val="003C20E8"/>
    <w:rsid w:val="003C2751"/>
    <w:rsid w:val="003C4E7D"/>
    <w:rsid w:val="003C6103"/>
    <w:rsid w:val="003C6BCC"/>
    <w:rsid w:val="003C6F07"/>
    <w:rsid w:val="003C7773"/>
    <w:rsid w:val="003D078E"/>
    <w:rsid w:val="003D15EF"/>
    <w:rsid w:val="003D2363"/>
    <w:rsid w:val="003D2537"/>
    <w:rsid w:val="003D374D"/>
    <w:rsid w:val="003D52E6"/>
    <w:rsid w:val="003D58D1"/>
    <w:rsid w:val="003D63A3"/>
    <w:rsid w:val="003D7C5E"/>
    <w:rsid w:val="003D7C86"/>
    <w:rsid w:val="003E1588"/>
    <w:rsid w:val="003E1668"/>
    <w:rsid w:val="003E21CA"/>
    <w:rsid w:val="003E262F"/>
    <w:rsid w:val="003E346D"/>
    <w:rsid w:val="003E3F61"/>
    <w:rsid w:val="003E42BD"/>
    <w:rsid w:val="003E49BC"/>
    <w:rsid w:val="003E5F87"/>
    <w:rsid w:val="003F0A49"/>
    <w:rsid w:val="003F2100"/>
    <w:rsid w:val="003F30E9"/>
    <w:rsid w:val="003F5829"/>
    <w:rsid w:val="003F5B76"/>
    <w:rsid w:val="003F66C6"/>
    <w:rsid w:val="003F6AFD"/>
    <w:rsid w:val="003F6C55"/>
    <w:rsid w:val="003F7F3F"/>
    <w:rsid w:val="004002A8"/>
    <w:rsid w:val="0040050A"/>
    <w:rsid w:val="0040287D"/>
    <w:rsid w:val="00402882"/>
    <w:rsid w:val="0040375F"/>
    <w:rsid w:val="00403761"/>
    <w:rsid w:val="00403C58"/>
    <w:rsid w:val="00403FE0"/>
    <w:rsid w:val="00404988"/>
    <w:rsid w:val="0040586C"/>
    <w:rsid w:val="00405D25"/>
    <w:rsid w:val="004070A2"/>
    <w:rsid w:val="0041083C"/>
    <w:rsid w:val="00412B7B"/>
    <w:rsid w:val="0041452D"/>
    <w:rsid w:val="00416141"/>
    <w:rsid w:val="00416671"/>
    <w:rsid w:val="00416A39"/>
    <w:rsid w:val="00416FFB"/>
    <w:rsid w:val="004170CC"/>
    <w:rsid w:val="004211F0"/>
    <w:rsid w:val="0042202F"/>
    <w:rsid w:val="00422605"/>
    <w:rsid w:val="00422B7A"/>
    <w:rsid w:val="00422EBF"/>
    <w:rsid w:val="00423403"/>
    <w:rsid w:val="004239B8"/>
    <w:rsid w:val="00423E5A"/>
    <w:rsid w:val="00424A37"/>
    <w:rsid w:val="00426962"/>
    <w:rsid w:val="00426E24"/>
    <w:rsid w:val="0042705F"/>
    <w:rsid w:val="00427936"/>
    <w:rsid w:val="00431E1A"/>
    <w:rsid w:val="0043589B"/>
    <w:rsid w:val="00435931"/>
    <w:rsid w:val="00437268"/>
    <w:rsid w:val="00437783"/>
    <w:rsid w:val="004402E0"/>
    <w:rsid w:val="00440443"/>
    <w:rsid w:val="00441126"/>
    <w:rsid w:val="00441B65"/>
    <w:rsid w:val="004429EC"/>
    <w:rsid w:val="00443157"/>
    <w:rsid w:val="00443282"/>
    <w:rsid w:val="00443AEB"/>
    <w:rsid w:val="00443EDC"/>
    <w:rsid w:val="004470CF"/>
    <w:rsid w:val="0044769A"/>
    <w:rsid w:val="0045246F"/>
    <w:rsid w:val="004537DB"/>
    <w:rsid w:val="004548A1"/>
    <w:rsid w:val="00454A9E"/>
    <w:rsid w:val="00456178"/>
    <w:rsid w:val="004561DD"/>
    <w:rsid w:val="004568DB"/>
    <w:rsid w:val="00457F8D"/>
    <w:rsid w:val="004613CA"/>
    <w:rsid w:val="004614E4"/>
    <w:rsid w:val="004615D6"/>
    <w:rsid w:val="00462BDE"/>
    <w:rsid w:val="0046364D"/>
    <w:rsid w:val="0046391A"/>
    <w:rsid w:val="00464131"/>
    <w:rsid w:val="00464692"/>
    <w:rsid w:val="00464731"/>
    <w:rsid w:val="004648D2"/>
    <w:rsid w:val="00465391"/>
    <w:rsid w:val="00465FEE"/>
    <w:rsid w:val="00466769"/>
    <w:rsid w:val="004667CE"/>
    <w:rsid w:val="00467A6D"/>
    <w:rsid w:val="00467E7E"/>
    <w:rsid w:val="00467FDB"/>
    <w:rsid w:val="004715C9"/>
    <w:rsid w:val="00471920"/>
    <w:rsid w:val="0047216F"/>
    <w:rsid w:val="004723E3"/>
    <w:rsid w:val="00472E19"/>
    <w:rsid w:val="00473FB0"/>
    <w:rsid w:val="00474499"/>
    <w:rsid w:val="004746A2"/>
    <w:rsid w:val="00474FB8"/>
    <w:rsid w:val="00475868"/>
    <w:rsid w:val="00475C93"/>
    <w:rsid w:val="00476510"/>
    <w:rsid w:val="00476932"/>
    <w:rsid w:val="00476986"/>
    <w:rsid w:val="00476AD4"/>
    <w:rsid w:val="004771EE"/>
    <w:rsid w:val="00480777"/>
    <w:rsid w:val="00481CB8"/>
    <w:rsid w:val="00483254"/>
    <w:rsid w:val="004837C1"/>
    <w:rsid w:val="00484B2A"/>
    <w:rsid w:val="00484E85"/>
    <w:rsid w:val="00485BB9"/>
    <w:rsid w:val="00486C3D"/>
    <w:rsid w:val="00487053"/>
    <w:rsid w:val="004870B0"/>
    <w:rsid w:val="004878F7"/>
    <w:rsid w:val="00487C97"/>
    <w:rsid w:val="00487D07"/>
    <w:rsid w:val="00487F2C"/>
    <w:rsid w:val="0049008A"/>
    <w:rsid w:val="004902D4"/>
    <w:rsid w:val="00491202"/>
    <w:rsid w:val="00491440"/>
    <w:rsid w:val="0049263D"/>
    <w:rsid w:val="00493435"/>
    <w:rsid w:val="004943A1"/>
    <w:rsid w:val="0049455C"/>
    <w:rsid w:val="00495553"/>
    <w:rsid w:val="004968EE"/>
    <w:rsid w:val="004979CD"/>
    <w:rsid w:val="00497BF7"/>
    <w:rsid w:val="004A0851"/>
    <w:rsid w:val="004A0C84"/>
    <w:rsid w:val="004A1590"/>
    <w:rsid w:val="004A20B7"/>
    <w:rsid w:val="004A258B"/>
    <w:rsid w:val="004A547B"/>
    <w:rsid w:val="004A5819"/>
    <w:rsid w:val="004B1148"/>
    <w:rsid w:val="004B121B"/>
    <w:rsid w:val="004B1752"/>
    <w:rsid w:val="004B2C43"/>
    <w:rsid w:val="004B2E27"/>
    <w:rsid w:val="004B3968"/>
    <w:rsid w:val="004B4AA9"/>
    <w:rsid w:val="004B5A38"/>
    <w:rsid w:val="004B5B17"/>
    <w:rsid w:val="004B65BD"/>
    <w:rsid w:val="004B6C4F"/>
    <w:rsid w:val="004B7108"/>
    <w:rsid w:val="004B7311"/>
    <w:rsid w:val="004B7665"/>
    <w:rsid w:val="004B7835"/>
    <w:rsid w:val="004B7FAA"/>
    <w:rsid w:val="004C10EA"/>
    <w:rsid w:val="004C1569"/>
    <w:rsid w:val="004C196C"/>
    <w:rsid w:val="004C19D9"/>
    <w:rsid w:val="004C1FB4"/>
    <w:rsid w:val="004C3AA1"/>
    <w:rsid w:val="004C4380"/>
    <w:rsid w:val="004C5F87"/>
    <w:rsid w:val="004C6BAE"/>
    <w:rsid w:val="004C7339"/>
    <w:rsid w:val="004C7F88"/>
    <w:rsid w:val="004D00F7"/>
    <w:rsid w:val="004D053F"/>
    <w:rsid w:val="004D0816"/>
    <w:rsid w:val="004D0EDB"/>
    <w:rsid w:val="004D20DD"/>
    <w:rsid w:val="004D5AEA"/>
    <w:rsid w:val="004D65BC"/>
    <w:rsid w:val="004D6B7B"/>
    <w:rsid w:val="004D6EBE"/>
    <w:rsid w:val="004D6FE5"/>
    <w:rsid w:val="004D7431"/>
    <w:rsid w:val="004E098F"/>
    <w:rsid w:val="004E22F0"/>
    <w:rsid w:val="004E23EE"/>
    <w:rsid w:val="004E3FDD"/>
    <w:rsid w:val="004E4C40"/>
    <w:rsid w:val="004E5149"/>
    <w:rsid w:val="004E58E5"/>
    <w:rsid w:val="004E59C3"/>
    <w:rsid w:val="004E6D53"/>
    <w:rsid w:val="004E7398"/>
    <w:rsid w:val="004E7CD8"/>
    <w:rsid w:val="004E7E89"/>
    <w:rsid w:val="004F08DF"/>
    <w:rsid w:val="004F0BB5"/>
    <w:rsid w:val="004F0FE8"/>
    <w:rsid w:val="004F1619"/>
    <w:rsid w:val="004F2CC1"/>
    <w:rsid w:val="004F39B6"/>
    <w:rsid w:val="004F437A"/>
    <w:rsid w:val="004F449C"/>
    <w:rsid w:val="004F61DF"/>
    <w:rsid w:val="004F6269"/>
    <w:rsid w:val="0050144A"/>
    <w:rsid w:val="00501AC0"/>
    <w:rsid w:val="005029C4"/>
    <w:rsid w:val="0050558C"/>
    <w:rsid w:val="00505779"/>
    <w:rsid w:val="00506449"/>
    <w:rsid w:val="0050653B"/>
    <w:rsid w:val="00506B73"/>
    <w:rsid w:val="00507EB7"/>
    <w:rsid w:val="00507FE2"/>
    <w:rsid w:val="0051041D"/>
    <w:rsid w:val="00513124"/>
    <w:rsid w:val="005131FB"/>
    <w:rsid w:val="005135C3"/>
    <w:rsid w:val="0051465B"/>
    <w:rsid w:val="0051493F"/>
    <w:rsid w:val="00514CA0"/>
    <w:rsid w:val="00514FBF"/>
    <w:rsid w:val="00515246"/>
    <w:rsid w:val="00515A69"/>
    <w:rsid w:val="005165B1"/>
    <w:rsid w:val="00517661"/>
    <w:rsid w:val="0052137D"/>
    <w:rsid w:val="00522171"/>
    <w:rsid w:val="005238C9"/>
    <w:rsid w:val="005238E7"/>
    <w:rsid w:val="00523FAA"/>
    <w:rsid w:val="0052471F"/>
    <w:rsid w:val="00524C43"/>
    <w:rsid w:val="00525880"/>
    <w:rsid w:val="005259A9"/>
    <w:rsid w:val="00525F90"/>
    <w:rsid w:val="0052686B"/>
    <w:rsid w:val="0052716E"/>
    <w:rsid w:val="00531528"/>
    <w:rsid w:val="005329A4"/>
    <w:rsid w:val="00532CBC"/>
    <w:rsid w:val="005337E0"/>
    <w:rsid w:val="00534153"/>
    <w:rsid w:val="0053757D"/>
    <w:rsid w:val="005411B0"/>
    <w:rsid w:val="00541EE6"/>
    <w:rsid w:val="00543433"/>
    <w:rsid w:val="00543670"/>
    <w:rsid w:val="00543A3F"/>
    <w:rsid w:val="00543F8C"/>
    <w:rsid w:val="00544316"/>
    <w:rsid w:val="005448CE"/>
    <w:rsid w:val="005450FE"/>
    <w:rsid w:val="00545130"/>
    <w:rsid w:val="00545E72"/>
    <w:rsid w:val="00546ACC"/>
    <w:rsid w:val="00546B66"/>
    <w:rsid w:val="00547F27"/>
    <w:rsid w:val="0055030E"/>
    <w:rsid w:val="00551037"/>
    <w:rsid w:val="00553056"/>
    <w:rsid w:val="0055788F"/>
    <w:rsid w:val="0056009E"/>
    <w:rsid w:val="00560E58"/>
    <w:rsid w:val="00561104"/>
    <w:rsid w:val="00563891"/>
    <w:rsid w:val="00563D70"/>
    <w:rsid w:val="00564CB3"/>
    <w:rsid w:val="00566305"/>
    <w:rsid w:val="005666B9"/>
    <w:rsid w:val="00566CAC"/>
    <w:rsid w:val="0056714B"/>
    <w:rsid w:val="00570278"/>
    <w:rsid w:val="005732A1"/>
    <w:rsid w:val="005742BC"/>
    <w:rsid w:val="00575978"/>
    <w:rsid w:val="00576505"/>
    <w:rsid w:val="0057706C"/>
    <w:rsid w:val="005777A7"/>
    <w:rsid w:val="00577BE4"/>
    <w:rsid w:val="00577D46"/>
    <w:rsid w:val="0058172D"/>
    <w:rsid w:val="0058431A"/>
    <w:rsid w:val="00585606"/>
    <w:rsid w:val="0058585E"/>
    <w:rsid w:val="0058638A"/>
    <w:rsid w:val="005869B5"/>
    <w:rsid w:val="00587372"/>
    <w:rsid w:val="00587EA2"/>
    <w:rsid w:val="00590234"/>
    <w:rsid w:val="005916F2"/>
    <w:rsid w:val="005918E7"/>
    <w:rsid w:val="00592044"/>
    <w:rsid w:val="00592CA0"/>
    <w:rsid w:val="00593356"/>
    <w:rsid w:val="0059357D"/>
    <w:rsid w:val="0059391D"/>
    <w:rsid w:val="00594939"/>
    <w:rsid w:val="00594BC7"/>
    <w:rsid w:val="005955B0"/>
    <w:rsid w:val="005955C5"/>
    <w:rsid w:val="00595A69"/>
    <w:rsid w:val="005A09EE"/>
    <w:rsid w:val="005A1B0F"/>
    <w:rsid w:val="005A1E4E"/>
    <w:rsid w:val="005A2468"/>
    <w:rsid w:val="005A2540"/>
    <w:rsid w:val="005A25A9"/>
    <w:rsid w:val="005A3EE4"/>
    <w:rsid w:val="005A4563"/>
    <w:rsid w:val="005A47AA"/>
    <w:rsid w:val="005A4811"/>
    <w:rsid w:val="005A4C36"/>
    <w:rsid w:val="005A5AB9"/>
    <w:rsid w:val="005A7253"/>
    <w:rsid w:val="005A72A9"/>
    <w:rsid w:val="005A7E08"/>
    <w:rsid w:val="005B023E"/>
    <w:rsid w:val="005B0BCC"/>
    <w:rsid w:val="005B0DC5"/>
    <w:rsid w:val="005B4709"/>
    <w:rsid w:val="005B565B"/>
    <w:rsid w:val="005B5824"/>
    <w:rsid w:val="005B5DE6"/>
    <w:rsid w:val="005C0388"/>
    <w:rsid w:val="005C17E5"/>
    <w:rsid w:val="005C2040"/>
    <w:rsid w:val="005C47B2"/>
    <w:rsid w:val="005C5223"/>
    <w:rsid w:val="005C54C0"/>
    <w:rsid w:val="005C5811"/>
    <w:rsid w:val="005C5E61"/>
    <w:rsid w:val="005C745B"/>
    <w:rsid w:val="005D0253"/>
    <w:rsid w:val="005D2691"/>
    <w:rsid w:val="005D2A45"/>
    <w:rsid w:val="005D3FB2"/>
    <w:rsid w:val="005D4707"/>
    <w:rsid w:val="005D4CA4"/>
    <w:rsid w:val="005D4E25"/>
    <w:rsid w:val="005D4E89"/>
    <w:rsid w:val="005D4EBB"/>
    <w:rsid w:val="005D4F05"/>
    <w:rsid w:val="005D4F89"/>
    <w:rsid w:val="005D5655"/>
    <w:rsid w:val="005D6F52"/>
    <w:rsid w:val="005D7922"/>
    <w:rsid w:val="005E0E58"/>
    <w:rsid w:val="005E1C5C"/>
    <w:rsid w:val="005E2381"/>
    <w:rsid w:val="005E27DA"/>
    <w:rsid w:val="005E2C65"/>
    <w:rsid w:val="005E44C5"/>
    <w:rsid w:val="005E715C"/>
    <w:rsid w:val="005F02AE"/>
    <w:rsid w:val="005F0896"/>
    <w:rsid w:val="005F0B41"/>
    <w:rsid w:val="005F23CE"/>
    <w:rsid w:val="005F2562"/>
    <w:rsid w:val="005F291B"/>
    <w:rsid w:val="005F2B23"/>
    <w:rsid w:val="005F2D91"/>
    <w:rsid w:val="005F3C37"/>
    <w:rsid w:val="005F496A"/>
    <w:rsid w:val="005F573E"/>
    <w:rsid w:val="005F5E54"/>
    <w:rsid w:val="005F633F"/>
    <w:rsid w:val="005F6CF9"/>
    <w:rsid w:val="005F74A3"/>
    <w:rsid w:val="005F77F7"/>
    <w:rsid w:val="005F7A44"/>
    <w:rsid w:val="00600BBC"/>
    <w:rsid w:val="0060177A"/>
    <w:rsid w:val="006028F5"/>
    <w:rsid w:val="0060412F"/>
    <w:rsid w:val="00605737"/>
    <w:rsid w:val="00605D42"/>
    <w:rsid w:val="00605FE6"/>
    <w:rsid w:val="006062EF"/>
    <w:rsid w:val="00611607"/>
    <w:rsid w:val="00611CDE"/>
    <w:rsid w:val="00612350"/>
    <w:rsid w:val="00612F53"/>
    <w:rsid w:val="00613D98"/>
    <w:rsid w:val="00613F66"/>
    <w:rsid w:val="00614044"/>
    <w:rsid w:val="00614E19"/>
    <w:rsid w:val="006164A4"/>
    <w:rsid w:val="00617536"/>
    <w:rsid w:val="00617750"/>
    <w:rsid w:val="006207BD"/>
    <w:rsid w:val="00620B3D"/>
    <w:rsid w:val="0062210D"/>
    <w:rsid w:val="006257FF"/>
    <w:rsid w:val="00625955"/>
    <w:rsid w:val="00625B96"/>
    <w:rsid w:val="00625BC2"/>
    <w:rsid w:val="006279F3"/>
    <w:rsid w:val="00630323"/>
    <w:rsid w:val="00630326"/>
    <w:rsid w:val="006306B1"/>
    <w:rsid w:val="00630B69"/>
    <w:rsid w:val="00632BA8"/>
    <w:rsid w:val="00632DEB"/>
    <w:rsid w:val="00633A22"/>
    <w:rsid w:val="00633B45"/>
    <w:rsid w:val="00633FC7"/>
    <w:rsid w:val="00635B6A"/>
    <w:rsid w:val="00635F99"/>
    <w:rsid w:val="00636AE4"/>
    <w:rsid w:val="00637B89"/>
    <w:rsid w:val="00637BBC"/>
    <w:rsid w:val="006419C4"/>
    <w:rsid w:val="00641D7C"/>
    <w:rsid w:val="00642560"/>
    <w:rsid w:val="0064431D"/>
    <w:rsid w:val="0064447A"/>
    <w:rsid w:val="006446D6"/>
    <w:rsid w:val="00645850"/>
    <w:rsid w:val="00645F6F"/>
    <w:rsid w:val="00646957"/>
    <w:rsid w:val="00646B44"/>
    <w:rsid w:val="006500D1"/>
    <w:rsid w:val="006510AF"/>
    <w:rsid w:val="0065190E"/>
    <w:rsid w:val="00651A5C"/>
    <w:rsid w:val="00655637"/>
    <w:rsid w:val="00655AFA"/>
    <w:rsid w:val="00655BD0"/>
    <w:rsid w:val="00655EAB"/>
    <w:rsid w:val="00655F94"/>
    <w:rsid w:val="006563F6"/>
    <w:rsid w:val="00656ED6"/>
    <w:rsid w:val="00657C0D"/>
    <w:rsid w:val="00661EEB"/>
    <w:rsid w:val="006621B4"/>
    <w:rsid w:val="006623F9"/>
    <w:rsid w:val="006635FF"/>
    <w:rsid w:val="00663AA0"/>
    <w:rsid w:val="00663DD7"/>
    <w:rsid w:val="00663F1A"/>
    <w:rsid w:val="0066567B"/>
    <w:rsid w:val="00665926"/>
    <w:rsid w:val="00665AC0"/>
    <w:rsid w:val="006667AD"/>
    <w:rsid w:val="00667868"/>
    <w:rsid w:val="00670463"/>
    <w:rsid w:val="00670659"/>
    <w:rsid w:val="00673472"/>
    <w:rsid w:val="00673499"/>
    <w:rsid w:val="006736F3"/>
    <w:rsid w:val="00674905"/>
    <w:rsid w:val="0067501B"/>
    <w:rsid w:val="00675253"/>
    <w:rsid w:val="00675AA2"/>
    <w:rsid w:val="00675F03"/>
    <w:rsid w:val="00680867"/>
    <w:rsid w:val="006810C2"/>
    <w:rsid w:val="006814C2"/>
    <w:rsid w:val="00684A2A"/>
    <w:rsid w:val="0068613F"/>
    <w:rsid w:val="00686872"/>
    <w:rsid w:val="006869B7"/>
    <w:rsid w:val="00686BEF"/>
    <w:rsid w:val="006876C7"/>
    <w:rsid w:val="00691BE9"/>
    <w:rsid w:val="00693197"/>
    <w:rsid w:val="0069329F"/>
    <w:rsid w:val="006937C6"/>
    <w:rsid w:val="00693E5C"/>
    <w:rsid w:val="0069432C"/>
    <w:rsid w:val="00694B61"/>
    <w:rsid w:val="00696232"/>
    <w:rsid w:val="00696ACE"/>
    <w:rsid w:val="0069700E"/>
    <w:rsid w:val="006973B5"/>
    <w:rsid w:val="00697C18"/>
    <w:rsid w:val="006A0118"/>
    <w:rsid w:val="006A0726"/>
    <w:rsid w:val="006A0AF3"/>
    <w:rsid w:val="006A1B7E"/>
    <w:rsid w:val="006A2487"/>
    <w:rsid w:val="006A2ACA"/>
    <w:rsid w:val="006A2C1B"/>
    <w:rsid w:val="006A3AAB"/>
    <w:rsid w:val="006A4803"/>
    <w:rsid w:val="006A572B"/>
    <w:rsid w:val="006A79A9"/>
    <w:rsid w:val="006A7CF5"/>
    <w:rsid w:val="006B12D3"/>
    <w:rsid w:val="006B1A09"/>
    <w:rsid w:val="006B1B7D"/>
    <w:rsid w:val="006B1D8E"/>
    <w:rsid w:val="006B20FF"/>
    <w:rsid w:val="006B2601"/>
    <w:rsid w:val="006B441A"/>
    <w:rsid w:val="006B572C"/>
    <w:rsid w:val="006B6A09"/>
    <w:rsid w:val="006B78EB"/>
    <w:rsid w:val="006B7C81"/>
    <w:rsid w:val="006B7CDB"/>
    <w:rsid w:val="006C1565"/>
    <w:rsid w:val="006C2B3B"/>
    <w:rsid w:val="006C6054"/>
    <w:rsid w:val="006C61E5"/>
    <w:rsid w:val="006C623E"/>
    <w:rsid w:val="006C6C9A"/>
    <w:rsid w:val="006C7B93"/>
    <w:rsid w:val="006D09EA"/>
    <w:rsid w:val="006D1097"/>
    <w:rsid w:val="006D12DE"/>
    <w:rsid w:val="006D3978"/>
    <w:rsid w:val="006D3B27"/>
    <w:rsid w:val="006D3D71"/>
    <w:rsid w:val="006D45AD"/>
    <w:rsid w:val="006D5A1C"/>
    <w:rsid w:val="006D7B2D"/>
    <w:rsid w:val="006E02D9"/>
    <w:rsid w:val="006E1265"/>
    <w:rsid w:val="006E1AD0"/>
    <w:rsid w:val="006E26CF"/>
    <w:rsid w:val="006E330E"/>
    <w:rsid w:val="006E4740"/>
    <w:rsid w:val="006E50EF"/>
    <w:rsid w:val="006E568D"/>
    <w:rsid w:val="006E5F5D"/>
    <w:rsid w:val="006E60A8"/>
    <w:rsid w:val="006E6553"/>
    <w:rsid w:val="006E6E75"/>
    <w:rsid w:val="006F1959"/>
    <w:rsid w:val="006F241D"/>
    <w:rsid w:val="006F2726"/>
    <w:rsid w:val="006F2E15"/>
    <w:rsid w:val="006F66C1"/>
    <w:rsid w:val="006F7D20"/>
    <w:rsid w:val="00700149"/>
    <w:rsid w:val="007012FB"/>
    <w:rsid w:val="0070313E"/>
    <w:rsid w:val="00703D91"/>
    <w:rsid w:val="00703F20"/>
    <w:rsid w:val="00705313"/>
    <w:rsid w:val="00705FD3"/>
    <w:rsid w:val="007069D6"/>
    <w:rsid w:val="0070744B"/>
    <w:rsid w:val="0071179C"/>
    <w:rsid w:val="00711829"/>
    <w:rsid w:val="0071237F"/>
    <w:rsid w:val="007130F4"/>
    <w:rsid w:val="00715F33"/>
    <w:rsid w:val="00715FE0"/>
    <w:rsid w:val="00716AA5"/>
    <w:rsid w:val="00717043"/>
    <w:rsid w:val="00717047"/>
    <w:rsid w:val="00717B94"/>
    <w:rsid w:val="00721F65"/>
    <w:rsid w:val="0072241D"/>
    <w:rsid w:val="007226B9"/>
    <w:rsid w:val="00724C5B"/>
    <w:rsid w:val="0072560A"/>
    <w:rsid w:val="007261B5"/>
    <w:rsid w:val="007262CA"/>
    <w:rsid w:val="0072705C"/>
    <w:rsid w:val="00727839"/>
    <w:rsid w:val="00727C82"/>
    <w:rsid w:val="007318EF"/>
    <w:rsid w:val="00731FD4"/>
    <w:rsid w:val="007327C7"/>
    <w:rsid w:val="0073350C"/>
    <w:rsid w:val="00733742"/>
    <w:rsid w:val="0073550F"/>
    <w:rsid w:val="0073573A"/>
    <w:rsid w:val="007368E3"/>
    <w:rsid w:val="00740047"/>
    <w:rsid w:val="007400F7"/>
    <w:rsid w:val="00740975"/>
    <w:rsid w:val="007411D5"/>
    <w:rsid w:val="007414EE"/>
    <w:rsid w:val="00741A7D"/>
    <w:rsid w:val="00742CAF"/>
    <w:rsid w:val="00742F45"/>
    <w:rsid w:val="0074512D"/>
    <w:rsid w:val="00745E1D"/>
    <w:rsid w:val="00746C84"/>
    <w:rsid w:val="00746E84"/>
    <w:rsid w:val="00747883"/>
    <w:rsid w:val="00750011"/>
    <w:rsid w:val="0075030B"/>
    <w:rsid w:val="00750FF8"/>
    <w:rsid w:val="00751C2C"/>
    <w:rsid w:val="00754AA2"/>
    <w:rsid w:val="0075580B"/>
    <w:rsid w:val="00756A90"/>
    <w:rsid w:val="00756C77"/>
    <w:rsid w:val="00760278"/>
    <w:rsid w:val="00760FD6"/>
    <w:rsid w:val="007611CC"/>
    <w:rsid w:val="007613B2"/>
    <w:rsid w:val="00761DFD"/>
    <w:rsid w:val="00761E84"/>
    <w:rsid w:val="00763489"/>
    <w:rsid w:val="007641A5"/>
    <w:rsid w:val="00764F5A"/>
    <w:rsid w:val="00765B13"/>
    <w:rsid w:val="00765CD3"/>
    <w:rsid w:val="00765ED3"/>
    <w:rsid w:val="00767D5F"/>
    <w:rsid w:val="0077247C"/>
    <w:rsid w:val="007725C3"/>
    <w:rsid w:val="007738D5"/>
    <w:rsid w:val="00774170"/>
    <w:rsid w:val="0077566C"/>
    <w:rsid w:val="007758C1"/>
    <w:rsid w:val="00775997"/>
    <w:rsid w:val="00775DE7"/>
    <w:rsid w:val="00775E33"/>
    <w:rsid w:val="00776CE9"/>
    <w:rsid w:val="00777093"/>
    <w:rsid w:val="007772C6"/>
    <w:rsid w:val="007776FB"/>
    <w:rsid w:val="007804E2"/>
    <w:rsid w:val="00780B24"/>
    <w:rsid w:val="00781926"/>
    <w:rsid w:val="00782234"/>
    <w:rsid w:val="007829BB"/>
    <w:rsid w:val="00783ABA"/>
    <w:rsid w:val="007854D8"/>
    <w:rsid w:val="007860FA"/>
    <w:rsid w:val="00790376"/>
    <w:rsid w:val="007904AF"/>
    <w:rsid w:val="00790682"/>
    <w:rsid w:val="00790DC4"/>
    <w:rsid w:val="00790E64"/>
    <w:rsid w:val="00793888"/>
    <w:rsid w:val="00793D35"/>
    <w:rsid w:val="0079551F"/>
    <w:rsid w:val="0079605E"/>
    <w:rsid w:val="00796464"/>
    <w:rsid w:val="007972FA"/>
    <w:rsid w:val="007A0F5B"/>
    <w:rsid w:val="007A1B71"/>
    <w:rsid w:val="007A21F6"/>
    <w:rsid w:val="007A2DBA"/>
    <w:rsid w:val="007A33D9"/>
    <w:rsid w:val="007A5B0A"/>
    <w:rsid w:val="007A628F"/>
    <w:rsid w:val="007A6E3A"/>
    <w:rsid w:val="007A6FFF"/>
    <w:rsid w:val="007A7A8E"/>
    <w:rsid w:val="007B0102"/>
    <w:rsid w:val="007B046D"/>
    <w:rsid w:val="007B1E82"/>
    <w:rsid w:val="007B394D"/>
    <w:rsid w:val="007B4180"/>
    <w:rsid w:val="007B4CA0"/>
    <w:rsid w:val="007B56C5"/>
    <w:rsid w:val="007B5996"/>
    <w:rsid w:val="007C0280"/>
    <w:rsid w:val="007C06B7"/>
    <w:rsid w:val="007C17F5"/>
    <w:rsid w:val="007C192F"/>
    <w:rsid w:val="007C2C1B"/>
    <w:rsid w:val="007C34D7"/>
    <w:rsid w:val="007C4B17"/>
    <w:rsid w:val="007C5407"/>
    <w:rsid w:val="007C57F7"/>
    <w:rsid w:val="007C5CDC"/>
    <w:rsid w:val="007C7E90"/>
    <w:rsid w:val="007D0D86"/>
    <w:rsid w:val="007D2B7A"/>
    <w:rsid w:val="007D2C28"/>
    <w:rsid w:val="007D305D"/>
    <w:rsid w:val="007D39F6"/>
    <w:rsid w:val="007D5236"/>
    <w:rsid w:val="007D6B76"/>
    <w:rsid w:val="007D75EB"/>
    <w:rsid w:val="007D7BF2"/>
    <w:rsid w:val="007D7D2F"/>
    <w:rsid w:val="007E043A"/>
    <w:rsid w:val="007E093F"/>
    <w:rsid w:val="007E1367"/>
    <w:rsid w:val="007E35F3"/>
    <w:rsid w:val="007E37B8"/>
    <w:rsid w:val="007E3935"/>
    <w:rsid w:val="007E5330"/>
    <w:rsid w:val="007E669B"/>
    <w:rsid w:val="007E7A6E"/>
    <w:rsid w:val="007F05DA"/>
    <w:rsid w:val="007F16A7"/>
    <w:rsid w:val="007F1976"/>
    <w:rsid w:val="007F1D58"/>
    <w:rsid w:val="007F3859"/>
    <w:rsid w:val="007F38E2"/>
    <w:rsid w:val="007F3A7B"/>
    <w:rsid w:val="007F4C4D"/>
    <w:rsid w:val="007F551E"/>
    <w:rsid w:val="007F7B73"/>
    <w:rsid w:val="00800499"/>
    <w:rsid w:val="00800A3A"/>
    <w:rsid w:val="00802F9B"/>
    <w:rsid w:val="0080306F"/>
    <w:rsid w:val="00803661"/>
    <w:rsid w:val="008047B3"/>
    <w:rsid w:val="0080522C"/>
    <w:rsid w:val="00805905"/>
    <w:rsid w:val="00807BA8"/>
    <w:rsid w:val="00807F52"/>
    <w:rsid w:val="00811DFE"/>
    <w:rsid w:val="00813B20"/>
    <w:rsid w:val="00813B95"/>
    <w:rsid w:val="00814237"/>
    <w:rsid w:val="0081462F"/>
    <w:rsid w:val="00814BBB"/>
    <w:rsid w:val="00815AB6"/>
    <w:rsid w:val="00816F80"/>
    <w:rsid w:val="008203D0"/>
    <w:rsid w:val="00820DC1"/>
    <w:rsid w:val="00821CAE"/>
    <w:rsid w:val="00822251"/>
    <w:rsid w:val="00822A69"/>
    <w:rsid w:val="0082343E"/>
    <w:rsid w:val="00825C3F"/>
    <w:rsid w:val="008274F1"/>
    <w:rsid w:val="00827914"/>
    <w:rsid w:val="00830FB2"/>
    <w:rsid w:val="008340B7"/>
    <w:rsid w:val="00835421"/>
    <w:rsid w:val="00837221"/>
    <w:rsid w:val="00837448"/>
    <w:rsid w:val="00840910"/>
    <w:rsid w:val="00841238"/>
    <w:rsid w:val="00843B25"/>
    <w:rsid w:val="00844B96"/>
    <w:rsid w:val="00844EFC"/>
    <w:rsid w:val="00845853"/>
    <w:rsid w:val="0084592F"/>
    <w:rsid w:val="00850679"/>
    <w:rsid w:val="00850967"/>
    <w:rsid w:val="00850FF9"/>
    <w:rsid w:val="00851B74"/>
    <w:rsid w:val="00854595"/>
    <w:rsid w:val="00856096"/>
    <w:rsid w:val="00856603"/>
    <w:rsid w:val="00856968"/>
    <w:rsid w:val="00856DC1"/>
    <w:rsid w:val="008575D2"/>
    <w:rsid w:val="00857F3A"/>
    <w:rsid w:val="008605BD"/>
    <w:rsid w:val="00861632"/>
    <w:rsid w:val="00861D72"/>
    <w:rsid w:val="00862CD9"/>
    <w:rsid w:val="00864B42"/>
    <w:rsid w:val="00865652"/>
    <w:rsid w:val="00865CF6"/>
    <w:rsid w:val="00865F14"/>
    <w:rsid w:val="00866B3C"/>
    <w:rsid w:val="00866E1C"/>
    <w:rsid w:val="00871413"/>
    <w:rsid w:val="00871CD0"/>
    <w:rsid w:val="00872371"/>
    <w:rsid w:val="00873687"/>
    <w:rsid w:val="00875563"/>
    <w:rsid w:val="00875E32"/>
    <w:rsid w:val="0087712D"/>
    <w:rsid w:val="00877E1E"/>
    <w:rsid w:val="00877E64"/>
    <w:rsid w:val="008806E6"/>
    <w:rsid w:val="008814A5"/>
    <w:rsid w:val="008836D2"/>
    <w:rsid w:val="00883B17"/>
    <w:rsid w:val="00883B1E"/>
    <w:rsid w:val="00884134"/>
    <w:rsid w:val="008848B4"/>
    <w:rsid w:val="00885400"/>
    <w:rsid w:val="008861E1"/>
    <w:rsid w:val="008874FF"/>
    <w:rsid w:val="00887E16"/>
    <w:rsid w:val="00890F9B"/>
    <w:rsid w:val="00891612"/>
    <w:rsid w:val="00892C5C"/>
    <w:rsid w:val="0089311D"/>
    <w:rsid w:val="008932D3"/>
    <w:rsid w:val="008944AD"/>
    <w:rsid w:val="00895195"/>
    <w:rsid w:val="0089544B"/>
    <w:rsid w:val="00896386"/>
    <w:rsid w:val="00896606"/>
    <w:rsid w:val="008A0F3A"/>
    <w:rsid w:val="008A19A0"/>
    <w:rsid w:val="008A4B71"/>
    <w:rsid w:val="008A5EA3"/>
    <w:rsid w:val="008A607A"/>
    <w:rsid w:val="008B03F4"/>
    <w:rsid w:val="008B04D2"/>
    <w:rsid w:val="008B209E"/>
    <w:rsid w:val="008B246D"/>
    <w:rsid w:val="008B3157"/>
    <w:rsid w:val="008B3999"/>
    <w:rsid w:val="008B437E"/>
    <w:rsid w:val="008B5166"/>
    <w:rsid w:val="008B5269"/>
    <w:rsid w:val="008B5B37"/>
    <w:rsid w:val="008B68FA"/>
    <w:rsid w:val="008C0803"/>
    <w:rsid w:val="008C0BE1"/>
    <w:rsid w:val="008C1CAC"/>
    <w:rsid w:val="008C241A"/>
    <w:rsid w:val="008C2BCF"/>
    <w:rsid w:val="008C4612"/>
    <w:rsid w:val="008C5BB3"/>
    <w:rsid w:val="008C75D4"/>
    <w:rsid w:val="008D1E9E"/>
    <w:rsid w:val="008D2320"/>
    <w:rsid w:val="008D23A6"/>
    <w:rsid w:val="008D2AE0"/>
    <w:rsid w:val="008D2B28"/>
    <w:rsid w:val="008E0348"/>
    <w:rsid w:val="008E08B7"/>
    <w:rsid w:val="008E140F"/>
    <w:rsid w:val="008E2339"/>
    <w:rsid w:val="008E28E0"/>
    <w:rsid w:val="008E385A"/>
    <w:rsid w:val="008E3B20"/>
    <w:rsid w:val="008E63FE"/>
    <w:rsid w:val="008E7A09"/>
    <w:rsid w:val="008F0408"/>
    <w:rsid w:val="008F041C"/>
    <w:rsid w:val="008F07AE"/>
    <w:rsid w:val="008F2446"/>
    <w:rsid w:val="008F360D"/>
    <w:rsid w:val="008F53F0"/>
    <w:rsid w:val="008F6471"/>
    <w:rsid w:val="008F6CB1"/>
    <w:rsid w:val="008F7017"/>
    <w:rsid w:val="008F7506"/>
    <w:rsid w:val="008F7CEA"/>
    <w:rsid w:val="0090004D"/>
    <w:rsid w:val="00900F2E"/>
    <w:rsid w:val="00902558"/>
    <w:rsid w:val="00903606"/>
    <w:rsid w:val="009036A8"/>
    <w:rsid w:val="00903951"/>
    <w:rsid w:val="0090438A"/>
    <w:rsid w:val="00905264"/>
    <w:rsid w:val="0090568F"/>
    <w:rsid w:val="0090629D"/>
    <w:rsid w:val="009123CC"/>
    <w:rsid w:val="00912D8A"/>
    <w:rsid w:val="0091322C"/>
    <w:rsid w:val="0091370D"/>
    <w:rsid w:val="00914A03"/>
    <w:rsid w:val="00915833"/>
    <w:rsid w:val="00916406"/>
    <w:rsid w:val="00917160"/>
    <w:rsid w:val="00917239"/>
    <w:rsid w:val="0091765A"/>
    <w:rsid w:val="00920C43"/>
    <w:rsid w:val="009214C6"/>
    <w:rsid w:val="00924930"/>
    <w:rsid w:val="009260EE"/>
    <w:rsid w:val="0092691F"/>
    <w:rsid w:val="00927AAB"/>
    <w:rsid w:val="00927D3A"/>
    <w:rsid w:val="00930364"/>
    <w:rsid w:val="0093051E"/>
    <w:rsid w:val="00930B94"/>
    <w:rsid w:val="0093158F"/>
    <w:rsid w:val="0093183B"/>
    <w:rsid w:val="00931D45"/>
    <w:rsid w:val="00931EBE"/>
    <w:rsid w:val="00932587"/>
    <w:rsid w:val="0093344E"/>
    <w:rsid w:val="009336BB"/>
    <w:rsid w:val="00934421"/>
    <w:rsid w:val="00934DE6"/>
    <w:rsid w:val="00935304"/>
    <w:rsid w:val="00937FA8"/>
    <w:rsid w:val="00940877"/>
    <w:rsid w:val="009415CE"/>
    <w:rsid w:val="00941CD0"/>
    <w:rsid w:val="0094255D"/>
    <w:rsid w:val="009428DF"/>
    <w:rsid w:val="00943642"/>
    <w:rsid w:val="009444B9"/>
    <w:rsid w:val="00944783"/>
    <w:rsid w:val="0094508A"/>
    <w:rsid w:val="00947966"/>
    <w:rsid w:val="00947CA5"/>
    <w:rsid w:val="00947DF7"/>
    <w:rsid w:val="00947F07"/>
    <w:rsid w:val="0095110A"/>
    <w:rsid w:val="00951224"/>
    <w:rsid w:val="00951EF4"/>
    <w:rsid w:val="00952A89"/>
    <w:rsid w:val="00952B51"/>
    <w:rsid w:val="009533D5"/>
    <w:rsid w:val="00954D64"/>
    <w:rsid w:val="0095595E"/>
    <w:rsid w:val="009571D0"/>
    <w:rsid w:val="009600E6"/>
    <w:rsid w:val="009612CE"/>
    <w:rsid w:val="00963300"/>
    <w:rsid w:val="009659A5"/>
    <w:rsid w:val="0097068D"/>
    <w:rsid w:val="0097127D"/>
    <w:rsid w:val="00971769"/>
    <w:rsid w:val="00971865"/>
    <w:rsid w:val="00971BE6"/>
    <w:rsid w:val="009721FB"/>
    <w:rsid w:val="00972817"/>
    <w:rsid w:val="00972C68"/>
    <w:rsid w:val="00972DC5"/>
    <w:rsid w:val="009737A8"/>
    <w:rsid w:val="00975732"/>
    <w:rsid w:val="00977CFD"/>
    <w:rsid w:val="0098095C"/>
    <w:rsid w:val="009814C0"/>
    <w:rsid w:val="00982AE0"/>
    <w:rsid w:val="00982C43"/>
    <w:rsid w:val="00982F30"/>
    <w:rsid w:val="009834A0"/>
    <w:rsid w:val="00983D41"/>
    <w:rsid w:val="00985255"/>
    <w:rsid w:val="009857B6"/>
    <w:rsid w:val="009869BE"/>
    <w:rsid w:val="00986DA1"/>
    <w:rsid w:val="00987D7D"/>
    <w:rsid w:val="00991548"/>
    <w:rsid w:val="009919D6"/>
    <w:rsid w:val="00992042"/>
    <w:rsid w:val="00992073"/>
    <w:rsid w:val="00993483"/>
    <w:rsid w:val="00993A94"/>
    <w:rsid w:val="00994F8C"/>
    <w:rsid w:val="00995A5F"/>
    <w:rsid w:val="00995EFE"/>
    <w:rsid w:val="009966AA"/>
    <w:rsid w:val="009A34E7"/>
    <w:rsid w:val="009A38C2"/>
    <w:rsid w:val="009A3AE9"/>
    <w:rsid w:val="009A42C9"/>
    <w:rsid w:val="009A4599"/>
    <w:rsid w:val="009A57CE"/>
    <w:rsid w:val="009A5C75"/>
    <w:rsid w:val="009A6217"/>
    <w:rsid w:val="009A6426"/>
    <w:rsid w:val="009A6AFF"/>
    <w:rsid w:val="009B0155"/>
    <w:rsid w:val="009B1870"/>
    <w:rsid w:val="009B2008"/>
    <w:rsid w:val="009B26CE"/>
    <w:rsid w:val="009B2FBD"/>
    <w:rsid w:val="009B31DD"/>
    <w:rsid w:val="009B435F"/>
    <w:rsid w:val="009B6453"/>
    <w:rsid w:val="009C091A"/>
    <w:rsid w:val="009C0A24"/>
    <w:rsid w:val="009C1372"/>
    <w:rsid w:val="009C3240"/>
    <w:rsid w:val="009C4146"/>
    <w:rsid w:val="009C4F70"/>
    <w:rsid w:val="009C5851"/>
    <w:rsid w:val="009C6B83"/>
    <w:rsid w:val="009C7128"/>
    <w:rsid w:val="009C740F"/>
    <w:rsid w:val="009C75CD"/>
    <w:rsid w:val="009C79DD"/>
    <w:rsid w:val="009D08D3"/>
    <w:rsid w:val="009D0B42"/>
    <w:rsid w:val="009D0DE1"/>
    <w:rsid w:val="009D264F"/>
    <w:rsid w:val="009D272E"/>
    <w:rsid w:val="009D45FF"/>
    <w:rsid w:val="009D5600"/>
    <w:rsid w:val="009D62B2"/>
    <w:rsid w:val="009D6886"/>
    <w:rsid w:val="009D7B92"/>
    <w:rsid w:val="009E03A9"/>
    <w:rsid w:val="009E072B"/>
    <w:rsid w:val="009E11D7"/>
    <w:rsid w:val="009E15F1"/>
    <w:rsid w:val="009E1F5D"/>
    <w:rsid w:val="009E2F5A"/>
    <w:rsid w:val="009E31FF"/>
    <w:rsid w:val="009E3E36"/>
    <w:rsid w:val="009E4751"/>
    <w:rsid w:val="009E5145"/>
    <w:rsid w:val="009E5697"/>
    <w:rsid w:val="009E569A"/>
    <w:rsid w:val="009E6756"/>
    <w:rsid w:val="009F0362"/>
    <w:rsid w:val="009F04BB"/>
    <w:rsid w:val="009F1175"/>
    <w:rsid w:val="009F1278"/>
    <w:rsid w:val="009F1732"/>
    <w:rsid w:val="009F1EC9"/>
    <w:rsid w:val="009F4752"/>
    <w:rsid w:val="009F6366"/>
    <w:rsid w:val="009F672B"/>
    <w:rsid w:val="009F6FD6"/>
    <w:rsid w:val="009F7EBF"/>
    <w:rsid w:val="00A00B68"/>
    <w:rsid w:val="00A027F0"/>
    <w:rsid w:val="00A02EC9"/>
    <w:rsid w:val="00A03E65"/>
    <w:rsid w:val="00A05D53"/>
    <w:rsid w:val="00A05E83"/>
    <w:rsid w:val="00A06BBB"/>
    <w:rsid w:val="00A06BE3"/>
    <w:rsid w:val="00A07CA1"/>
    <w:rsid w:val="00A10F01"/>
    <w:rsid w:val="00A113B9"/>
    <w:rsid w:val="00A12192"/>
    <w:rsid w:val="00A13590"/>
    <w:rsid w:val="00A14111"/>
    <w:rsid w:val="00A147C5"/>
    <w:rsid w:val="00A158EB"/>
    <w:rsid w:val="00A17085"/>
    <w:rsid w:val="00A17BFC"/>
    <w:rsid w:val="00A20682"/>
    <w:rsid w:val="00A208FF"/>
    <w:rsid w:val="00A20ACA"/>
    <w:rsid w:val="00A23080"/>
    <w:rsid w:val="00A23235"/>
    <w:rsid w:val="00A23286"/>
    <w:rsid w:val="00A24365"/>
    <w:rsid w:val="00A2437A"/>
    <w:rsid w:val="00A25A97"/>
    <w:rsid w:val="00A271BD"/>
    <w:rsid w:val="00A27232"/>
    <w:rsid w:val="00A27C3D"/>
    <w:rsid w:val="00A30830"/>
    <w:rsid w:val="00A3093B"/>
    <w:rsid w:val="00A3128E"/>
    <w:rsid w:val="00A31882"/>
    <w:rsid w:val="00A31940"/>
    <w:rsid w:val="00A3206C"/>
    <w:rsid w:val="00A36928"/>
    <w:rsid w:val="00A402CA"/>
    <w:rsid w:val="00A40D6B"/>
    <w:rsid w:val="00A40D86"/>
    <w:rsid w:val="00A41BF6"/>
    <w:rsid w:val="00A43005"/>
    <w:rsid w:val="00A435F5"/>
    <w:rsid w:val="00A441DF"/>
    <w:rsid w:val="00A45BCA"/>
    <w:rsid w:val="00A46252"/>
    <w:rsid w:val="00A463FE"/>
    <w:rsid w:val="00A472FA"/>
    <w:rsid w:val="00A47BC6"/>
    <w:rsid w:val="00A50A52"/>
    <w:rsid w:val="00A5134A"/>
    <w:rsid w:val="00A51EE5"/>
    <w:rsid w:val="00A52315"/>
    <w:rsid w:val="00A526DC"/>
    <w:rsid w:val="00A52ED0"/>
    <w:rsid w:val="00A53CB3"/>
    <w:rsid w:val="00A5528C"/>
    <w:rsid w:val="00A55A3B"/>
    <w:rsid w:val="00A56D43"/>
    <w:rsid w:val="00A5745A"/>
    <w:rsid w:val="00A57A71"/>
    <w:rsid w:val="00A6082F"/>
    <w:rsid w:val="00A620FB"/>
    <w:rsid w:val="00A62225"/>
    <w:rsid w:val="00A62FBC"/>
    <w:rsid w:val="00A63DA8"/>
    <w:rsid w:val="00A64F4D"/>
    <w:rsid w:val="00A656F0"/>
    <w:rsid w:val="00A65D35"/>
    <w:rsid w:val="00A672CD"/>
    <w:rsid w:val="00A67EF1"/>
    <w:rsid w:val="00A71651"/>
    <w:rsid w:val="00A717F4"/>
    <w:rsid w:val="00A71B50"/>
    <w:rsid w:val="00A72484"/>
    <w:rsid w:val="00A72CE5"/>
    <w:rsid w:val="00A7322C"/>
    <w:rsid w:val="00A7337D"/>
    <w:rsid w:val="00A735E3"/>
    <w:rsid w:val="00A740B0"/>
    <w:rsid w:val="00A75CD3"/>
    <w:rsid w:val="00A76767"/>
    <w:rsid w:val="00A76E7E"/>
    <w:rsid w:val="00A7765F"/>
    <w:rsid w:val="00A800DA"/>
    <w:rsid w:val="00A80E78"/>
    <w:rsid w:val="00A81D27"/>
    <w:rsid w:val="00A82BD6"/>
    <w:rsid w:val="00A835F6"/>
    <w:rsid w:val="00A848CC"/>
    <w:rsid w:val="00A8559C"/>
    <w:rsid w:val="00A8688D"/>
    <w:rsid w:val="00A87003"/>
    <w:rsid w:val="00A87329"/>
    <w:rsid w:val="00A87F78"/>
    <w:rsid w:val="00A91BB1"/>
    <w:rsid w:val="00A93C47"/>
    <w:rsid w:val="00A94192"/>
    <w:rsid w:val="00A94A86"/>
    <w:rsid w:val="00A954C1"/>
    <w:rsid w:val="00A9685F"/>
    <w:rsid w:val="00A96862"/>
    <w:rsid w:val="00A97846"/>
    <w:rsid w:val="00AA0033"/>
    <w:rsid w:val="00AA1B32"/>
    <w:rsid w:val="00AA209F"/>
    <w:rsid w:val="00AA2E5B"/>
    <w:rsid w:val="00AA4298"/>
    <w:rsid w:val="00AA4C90"/>
    <w:rsid w:val="00AA79DC"/>
    <w:rsid w:val="00AA79F8"/>
    <w:rsid w:val="00AB0203"/>
    <w:rsid w:val="00AB0DD0"/>
    <w:rsid w:val="00AB22AE"/>
    <w:rsid w:val="00AB2A64"/>
    <w:rsid w:val="00AB491F"/>
    <w:rsid w:val="00AB4D84"/>
    <w:rsid w:val="00AB4E82"/>
    <w:rsid w:val="00AB51E2"/>
    <w:rsid w:val="00AB587E"/>
    <w:rsid w:val="00AB58A6"/>
    <w:rsid w:val="00AB5E87"/>
    <w:rsid w:val="00AB6440"/>
    <w:rsid w:val="00AB6546"/>
    <w:rsid w:val="00AB6E47"/>
    <w:rsid w:val="00AB70B1"/>
    <w:rsid w:val="00AB72EF"/>
    <w:rsid w:val="00AC0EBA"/>
    <w:rsid w:val="00AC376E"/>
    <w:rsid w:val="00AC5AC8"/>
    <w:rsid w:val="00AC5D6D"/>
    <w:rsid w:val="00AC6125"/>
    <w:rsid w:val="00AC628E"/>
    <w:rsid w:val="00AC68F5"/>
    <w:rsid w:val="00AD0916"/>
    <w:rsid w:val="00AD0B8F"/>
    <w:rsid w:val="00AD1E11"/>
    <w:rsid w:val="00AD2E03"/>
    <w:rsid w:val="00AD3B71"/>
    <w:rsid w:val="00AD3EA8"/>
    <w:rsid w:val="00AD4753"/>
    <w:rsid w:val="00AD538C"/>
    <w:rsid w:val="00AD6A53"/>
    <w:rsid w:val="00AD7762"/>
    <w:rsid w:val="00AD7D2F"/>
    <w:rsid w:val="00AE2729"/>
    <w:rsid w:val="00AE42DA"/>
    <w:rsid w:val="00AE66A4"/>
    <w:rsid w:val="00AE7291"/>
    <w:rsid w:val="00AE7FEF"/>
    <w:rsid w:val="00AF020C"/>
    <w:rsid w:val="00AF0867"/>
    <w:rsid w:val="00AF11B1"/>
    <w:rsid w:val="00AF1895"/>
    <w:rsid w:val="00AF3CDB"/>
    <w:rsid w:val="00AF5820"/>
    <w:rsid w:val="00B0339B"/>
    <w:rsid w:val="00B04516"/>
    <w:rsid w:val="00B047CB"/>
    <w:rsid w:val="00B12230"/>
    <w:rsid w:val="00B125AC"/>
    <w:rsid w:val="00B13AE3"/>
    <w:rsid w:val="00B1401E"/>
    <w:rsid w:val="00B144BE"/>
    <w:rsid w:val="00B15FFA"/>
    <w:rsid w:val="00B163A1"/>
    <w:rsid w:val="00B163D1"/>
    <w:rsid w:val="00B169CF"/>
    <w:rsid w:val="00B21214"/>
    <w:rsid w:val="00B2133E"/>
    <w:rsid w:val="00B21F79"/>
    <w:rsid w:val="00B2252E"/>
    <w:rsid w:val="00B228EC"/>
    <w:rsid w:val="00B22E69"/>
    <w:rsid w:val="00B24439"/>
    <w:rsid w:val="00B245DD"/>
    <w:rsid w:val="00B24F18"/>
    <w:rsid w:val="00B2526B"/>
    <w:rsid w:val="00B253C5"/>
    <w:rsid w:val="00B25766"/>
    <w:rsid w:val="00B25C17"/>
    <w:rsid w:val="00B26F3B"/>
    <w:rsid w:val="00B2786B"/>
    <w:rsid w:val="00B30FDB"/>
    <w:rsid w:val="00B328CF"/>
    <w:rsid w:val="00B33662"/>
    <w:rsid w:val="00B33A42"/>
    <w:rsid w:val="00B33D5D"/>
    <w:rsid w:val="00B35B48"/>
    <w:rsid w:val="00B35DCF"/>
    <w:rsid w:val="00B3728A"/>
    <w:rsid w:val="00B37546"/>
    <w:rsid w:val="00B40A16"/>
    <w:rsid w:val="00B41F3B"/>
    <w:rsid w:val="00B424A9"/>
    <w:rsid w:val="00B42A8B"/>
    <w:rsid w:val="00B43D84"/>
    <w:rsid w:val="00B451B2"/>
    <w:rsid w:val="00B45867"/>
    <w:rsid w:val="00B45E45"/>
    <w:rsid w:val="00B47A0B"/>
    <w:rsid w:val="00B517A8"/>
    <w:rsid w:val="00B54CC0"/>
    <w:rsid w:val="00B55DCB"/>
    <w:rsid w:val="00B56C6A"/>
    <w:rsid w:val="00B6108D"/>
    <w:rsid w:val="00B61E86"/>
    <w:rsid w:val="00B61F67"/>
    <w:rsid w:val="00B62A14"/>
    <w:rsid w:val="00B6354F"/>
    <w:rsid w:val="00B6388D"/>
    <w:rsid w:val="00B65EA3"/>
    <w:rsid w:val="00B66561"/>
    <w:rsid w:val="00B66B5E"/>
    <w:rsid w:val="00B7027D"/>
    <w:rsid w:val="00B70309"/>
    <w:rsid w:val="00B70F49"/>
    <w:rsid w:val="00B71CE6"/>
    <w:rsid w:val="00B7223F"/>
    <w:rsid w:val="00B72A7C"/>
    <w:rsid w:val="00B72DFB"/>
    <w:rsid w:val="00B73563"/>
    <w:rsid w:val="00B745A0"/>
    <w:rsid w:val="00B7492E"/>
    <w:rsid w:val="00B74A76"/>
    <w:rsid w:val="00B755F3"/>
    <w:rsid w:val="00B76744"/>
    <w:rsid w:val="00B76A79"/>
    <w:rsid w:val="00B773F4"/>
    <w:rsid w:val="00B77586"/>
    <w:rsid w:val="00B778D5"/>
    <w:rsid w:val="00B77B34"/>
    <w:rsid w:val="00B80244"/>
    <w:rsid w:val="00B80CDE"/>
    <w:rsid w:val="00B80D17"/>
    <w:rsid w:val="00B81761"/>
    <w:rsid w:val="00B8225A"/>
    <w:rsid w:val="00B83B89"/>
    <w:rsid w:val="00B86422"/>
    <w:rsid w:val="00B86546"/>
    <w:rsid w:val="00B86759"/>
    <w:rsid w:val="00B914C9"/>
    <w:rsid w:val="00B91AE2"/>
    <w:rsid w:val="00B9419D"/>
    <w:rsid w:val="00B9748F"/>
    <w:rsid w:val="00BA01E7"/>
    <w:rsid w:val="00BA036D"/>
    <w:rsid w:val="00BA04A6"/>
    <w:rsid w:val="00BA166E"/>
    <w:rsid w:val="00BA36C2"/>
    <w:rsid w:val="00BA476B"/>
    <w:rsid w:val="00BA4DE0"/>
    <w:rsid w:val="00BA5135"/>
    <w:rsid w:val="00BA7C76"/>
    <w:rsid w:val="00BA7F8C"/>
    <w:rsid w:val="00BB16A2"/>
    <w:rsid w:val="00BB1AE8"/>
    <w:rsid w:val="00BB3419"/>
    <w:rsid w:val="00BB4274"/>
    <w:rsid w:val="00BB6A3F"/>
    <w:rsid w:val="00BB6A73"/>
    <w:rsid w:val="00BC02FB"/>
    <w:rsid w:val="00BC13BE"/>
    <w:rsid w:val="00BC2562"/>
    <w:rsid w:val="00BC364C"/>
    <w:rsid w:val="00BC384A"/>
    <w:rsid w:val="00BC3F57"/>
    <w:rsid w:val="00BC4906"/>
    <w:rsid w:val="00BC5D5E"/>
    <w:rsid w:val="00BC6157"/>
    <w:rsid w:val="00BC6643"/>
    <w:rsid w:val="00BC6EB3"/>
    <w:rsid w:val="00BC6EF2"/>
    <w:rsid w:val="00BC73C8"/>
    <w:rsid w:val="00BC76BF"/>
    <w:rsid w:val="00BD2AAB"/>
    <w:rsid w:val="00BD399C"/>
    <w:rsid w:val="00BD3E90"/>
    <w:rsid w:val="00BD4948"/>
    <w:rsid w:val="00BD49B6"/>
    <w:rsid w:val="00BD4D7E"/>
    <w:rsid w:val="00BD4FA5"/>
    <w:rsid w:val="00BD6175"/>
    <w:rsid w:val="00BD6B1B"/>
    <w:rsid w:val="00BD7796"/>
    <w:rsid w:val="00BE05ED"/>
    <w:rsid w:val="00BE0D20"/>
    <w:rsid w:val="00BE0F36"/>
    <w:rsid w:val="00BE1DA7"/>
    <w:rsid w:val="00BE29C5"/>
    <w:rsid w:val="00BE3321"/>
    <w:rsid w:val="00BE3D1A"/>
    <w:rsid w:val="00BE4A14"/>
    <w:rsid w:val="00BE5100"/>
    <w:rsid w:val="00BE733B"/>
    <w:rsid w:val="00BF0A1F"/>
    <w:rsid w:val="00BF0BE9"/>
    <w:rsid w:val="00BF244D"/>
    <w:rsid w:val="00BF4E87"/>
    <w:rsid w:val="00BF6B52"/>
    <w:rsid w:val="00BF6C34"/>
    <w:rsid w:val="00BF7D08"/>
    <w:rsid w:val="00BF7DE9"/>
    <w:rsid w:val="00C0048F"/>
    <w:rsid w:val="00C0075D"/>
    <w:rsid w:val="00C00C78"/>
    <w:rsid w:val="00C0219A"/>
    <w:rsid w:val="00C02AD8"/>
    <w:rsid w:val="00C03610"/>
    <w:rsid w:val="00C036AF"/>
    <w:rsid w:val="00C03854"/>
    <w:rsid w:val="00C0485F"/>
    <w:rsid w:val="00C04905"/>
    <w:rsid w:val="00C0512E"/>
    <w:rsid w:val="00C05967"/>
    <w:rsid w:val="00C05D71"/>
    <w:rsid w:val="00C0760D"/>
    <w:rsid w:val="00C079B7"/>
    <w:rsid w:val="00C07FA6"/>
    <w:rsid w:val="00C10F97"/>
    <w:rsid w:val="00C1151E"/>
    <w:rsid w:val="00C120C7"/>
    <w:rsid w:val="00C12DE5"/>
    <w:rsid w:val="00C15398"/>
    <w:rsid w:val="00C15868"/>
    <w:rsid w:val="00C20236"/>
    <w:rsid w:val="00C2040C"/>
    <w:rsid w:val="00C20E4D"/>
    <w:rsid w:val="00C22008"/>
    <w:rsid w:val="00C22AB4"/>
    <w:rsid w:val="00C22DB1"/>
    <w:rsid w:val="00C24008"/>
    <w:rsid w:val="00C24818"/>
    <w:rsid w:val="00C24C50"/>
    <w:rsid w:val="00C25303"/>
    <w:rsid w:val="00C253DE"/>
    <w:rsid w:val="00C26437"/>
    <w:rsid w:val="00C27446"/>
    <w:rsid w:val="00C3057A"/>
    <w:rsid w:val="00C3063B"/>
    <w:rsid w:val="00C30A8A"/>
    <w:rsid w:val="00C31547"/>
    <w:rsid w:val="00C31A3C"/>
    <w:rsid w:val="00C32037"/>
    <w:rsid w:val="00C32197"/>
    <w:rsid w:val="00C32266"/>
    <w:rsid w:val="00C32AAB"/>
    <w:rsid w:val="00C34AC2"/>
    <w:rsid w:val="00C371F6"/>
    <w:rsid w:val="00C37400"/>
    <w:rsid w:val="00C3781D"/>
    <w:rsid w:val="00C403C8"/>
    <w:rsid w:val="00C427AB"/>
    <w:rsid w:val="00C44CF0"/>
    <w:rsid w:val="00C45B10"/>
    <w:rsid w:val="00C46039"/>
    <w:rsid w:val="00C46350"/>
    <w:rsid w:val="00C470FA"/>
    <w:rsid w:val="00C47513"/>
    <w:rsid w:val="00C47905"/>
    <w:rsid w:val="00C504DF"/>
    <w:rsid w:val="00C5088B"/>
    <w:rsid w:val="00C52D50"/>
    <w:rsid w:val="00C534AB"/>
    <w:rsid w:val="00C55324"/>
    <w:rsid w:val="00C5666D"/>
    <w:rsid w:val="00C5685D"/>
    <w:rsid w:val="00C569FE"/>
    <w:rsid w:val="00C57C4F"/>
    <w:rsid w:val="00C57F09"/>
    <w:rsid w:val="00C629FA"/>
    <w:rsid w:val="00C631F5"/>
    <w:rsid w:val="00C64E0F"/>
    <w:rsid w:val="00C65848"/>
    <w:rsid w:val="00C65CB8"/>
    <w:rsid w:val="00C65E04"/>
    <w:rsid w:val="00C664C4"/>
    <w:rsid w:val="00C67B6C"/>
    <w:rsid w:val="00C67E60"/>
    <w:rsid w:val="00C70AC2"/>
    <w:rsid w:val="00C70B65"/>
    <w:rsid w:val="00C70DF0"/>
    <w:rsid w:val="00C711E6"/>
    <w:rsid w:val="00C71A3B"/>
    <w:rsid w:val="00C7493A"/>
    <w:rsid w:val="00C76DCB"/>
    <w:rsid w:val="00C77D81"/>
    <w:rsid w:val="00C77EFB"/>
    <w:rsid w:val="00C81CAD"/>
    <w:rsid w:val="00C8202C"/>
    <w:rsid w:val="00C8210C"/>
    <w:rsid w:val="00C83EA7"/>
    <w:rsid w:val="00C84324"/>
    <w:rsid w:val="00C853FA"/>
    <w:rsid w:val="00C85751"/>
    <w:rsid w:val="00C87120"/>
    <w:rsid w:val="00C872B6"/>
    <w:rsid w:val="00C87A5E"/>
    <w:rsid w:val="00C9165B"/>
    <w:rsid w:val="00C91A01"/>
    <w:rsid w:val="00C92F18"/>
    <w:rsid w:val="00C946DC"/>
    <w:rsid w:val="00C956B3"/>
    <w:rsid w:val="00C95EFB"/>
    <w:rsid w:val="00C969F1"/>
    <w:rsid w:val="00CA1A30"/>
    <w:rsid w:val="00CA218A"/>
    <w:rsid w:val="00CA5402"/>
    <w:rsid w:val="00CA56CC"/>
    <w:rsid w:val="00CB0614"/>
    <w:rsid w:val="00CB0945"/>
    <w:rsid w:val="00CB1074"/>
    <w:rsid w:val="00CB286C"/>
    <w:rsid w:val="00CB548B"/>
    <w:rsid w:val="00CB5491"/>
    <w:rsid w:val="00CB57D5"/>
    <w:rsid w:val="00CB5B66"/>
    <w:rsid w:val="00CB613C"/>
    <w:rsid w:val="00CC1324"/>
    <w:rsid w:val="00CC22AA"/>
    <w:rsid w:val="00CC4BEA"/>
    <w:rsid w:val="00CC5840"/>
    <w:rsid w:val="00CC618E"/>
    <w:rsid w:val="00CC6D8F"/>
    <w:rsid w:val="00CC737A"/>
    <w:rsid w:val="00CD0792"/>
    <w:rsid w:val="00CD094F"/>
    <w:rsid w:val="00CD0DB8"/>
    <w:rsid w:val="00CD1022"/>
    <w:rsid w:val="00CD26BA"/>
    <w:rsid w:val="00CD3DA9"/>
    <w:rsid w:val="00CD4877"/>
    <w:rsid w:val="00CD4DAA"/>
    <w:rsid w:val="00CD537C"/>
    <w:rsid w:val="00CD58DA"/>
    <w:rsid w:val="00CD5B1D"/>
    <w:rsid w:val="00CD6177"/>
    <w:rsid w:val="00CD7366"/>
    <w:rsid w:val="00CD7CE3"/>
    <w:rsid w:val="00CD7E68"/>
    <w:rsid w:val="00CE0D0E"/>
    <w:rsid w:val="00CE12FD"/>
    <w:rsid w:val="00CE245A"/>
    <w:rsid w:val="00CE2753"/>
    <w:rsid w:val="00CE4BA1"/>
    <w:rsid w:val="00CE4F04"/>
    <w:rsid w:val="00CE7447"/>
    <w:rsid w:val="00CE7A18"/>
    <w:rsid w:val="00CE7AEF"/>
    <w:rsid w:val="00CE7BEE"/>
    <w:rsid w:val="00CF039D"/>
    <w:rsid w:val="00CF0649"/>
    <w:rsid w:val="00CF0AC7"/>
    <w:rsid w:val="00CF1AF1"/>
    <w:rsid w:val="00CF1B72"/>
    <w:rsid w:val="00CF1D12"/>
    <w:rsid w:val="00CF3303"/>
    <w:rsid w:val="00CF350D"/>
    <w:rsid w:val="00CF4966"/>
    <w:rsid w:val="00CF6645"/>
    <w:rsid w:val="00CF6740"/>
    <w:rsid w:val="00CF75F9"/>
    <w:rsid w:val="00D0045A"/>
    <w:rsid w:val="00D01022"/>
    <w:rsid w:val="00D015F6"/>
    <w:rsid w:val="00D01CDC"/>
    <w:rsid w:val="00D0598E"/>
    <w:rsid w:val="00D0601F"/>
    <w:rsid w:val="00D063FB"/>
    <w:rsid w:val="00D07E37"/>
    <w:rsid w:val="00D10D54"/>
    <w:rsid w:val="00D10EB8"/>
    <w:rsid w:val="00D10F49"/>
    <w:rsid w:val="00D117E7"/>
    <w:rsid w:val="00D11C0C"/>
    <w:rsid w:val="00D11E9E"/>
    <w:rsid w:val="00D12494"/>
    <w:rsid w:val="00D125A9"/>
    <w:rsid w:val="00D1310F"/>
    <w:rsid w:val="00D14B70"/>
    <w:rsid w:val="00D14D77"/>
    <w:rsid w:val="00D154BA"/>
    <w:rsid w:val="00D166A9"/>
    <w:rsid w:val="00D1775E"/>
    <w:rsid w:val="00D20234"/>
    <w:rsid w:val="00D20677"/>
    <w:rsid w:val="00D20817"/>
    <w:rsid w:val="00D21956"/>
    <w:rsid w:val="00D2257C"/>
    <w:rsid w:val="00D22603"/>
    <w:rsid w:val="00D255EA"/>
    <w:rsid w:val="00D25740"/>
    <w:rsid w:val="00D26467"/>
    <w:rsid w:val="00D266B6"/>
    <w:rsid w:val="00D26F9E"/>
    <w:rsid w:val="00D27149"/>
    <w:rsid w:val="00D274CC"/>
    <w:rsid w:val="00D27BA8"/>
    <w:rsid w:val="00D27E79"/>
    <w:rsid w:val="00D30D22"/>
    <w:rsid w:val="00D30FF0"/>
    <w:rsid w:val="00D310BB"/>
    <w:rsid w:val="00D31242"/>
    <w:rsid w:val="00D31801"/>
    <w:rsid w:val="00D31815"/>
    <w:rsid w:val="00D32015"/>
    <w:rsid w:val="00D3326D"/>
    <w:rsid w:val="00D3532C"/>
    <w:rsid w:val="00D366A5"/>
    <w:rsid w:val="00D36A5B"/>
    <w:rsid w:val="00D3774D"/>
    <w:rsid w:val="00D37EA2"/>
    <w:rsid w:val="00D40A3E"/>
    <w:rsid w:val="00D40CFE"/>
    <w:rsid w:val="00D4179F"/>
    <w:rsid w:val="00D41E83"/>
    <w:rsid w:val="00D42368"/>
    <w:rsid w:val="00D4269A"/>
    <w:rsid w:val="00D42A83"/>
    <w:rsid w:val="00D43D2F"/>
    <w:rsid w:val="00D43DAA"/>
    <w:rsid w:val="00D451BC"/>
    <w:rsid w:val="00D46098"/>
    <w:rsid w:val="00D47AFF"/>
    <w:rsid w:val="00D47C68"/>
    <w:rsid w:val="00D47DA1"/>
    <w:rsid w:val="00D50DBE"/>
    <w:rsid w:val="00D51EB2"/>
    <w:rsid w:val="00D52FDB"/>
    <w:rsid w:val="00D53EFA"/>
    <w:rsid w:val="00D540D6"/>
    <w:rsid w:val="00D5596A"/>
    <w:rsid w:val="00D57A77"/>
    <w:rsid w:val="00D61D85"/>
    <w:rsid w:val="00D621CA"/>
    <w:rsid w:val="00D62365"/>
    <w:rsid w:val="00D62E7E"/>
    <w:rsid w:val="00D63298"/>
    <w:rsid w:val="00D63703"/>
    <w:rsid w:val="00D654C4"/>
    <w:rsid w:val="00D65B1D"/>
    <w:rsid w:val="00D65DFF"/>
    <w:rsid w:val="00D6618D"/>
    <w:rsid w:val="00D70775"/>
    <w:rsid w:val="00D70BF0"/>
    <w:rsid w:val="00D7222F"/>
    <w:rsid w:val="00D750BE"/>
    <w:rsid w:val="00D75D39"/>
    <w:rsid w:val="00D76265"/>
    <w:rsid w:val="00D76638"/>
    <w:rsid w:val="00D807AC"/>
    <w:rsid w:val="00D8468D"/>
    <w:rsid w:val="00D84AC0"/>
    <w:rsid w:val="00D851CA"/>
    <w:rsid w:val="00D85C01"/>
    <w:rsid w:val="00D8697E"/>
    <w:rsid w:val="00D86C20"/>
    <w:rsid w:val="00D86F3D"/>
    <w:rsid w:val="00D872F1"/>
    <w:rsid w:val="00D874CD"/>
    <w:rsid w:val="00D91A9F"/>
    <w:rsid w:val="00D92A70"/>
    <w:rsid w:val="00D92E10"/>
    <w:rsid w:val="00D935AF"/>
    <w:rsid w:val="00D93DB8"/>
    <w:rsid w:val="00D94ACA"/>
    <w:rsid w:val="00D957C2"/>
    <w:rsid w:val="00D96423"/>
    <w:rsid w:val="00D966F5"/>
    <w:rsid w:val="00D97031"/>
    <w:rsid w:val="00D97BE4"/>
    <w:rsid w:val="00DA0E49"/>
    <w:rsid w:val="00DA24AB"/>
    <w:rsid w:val="00DA358F"/>
    <w:rsid w:val="00DA4687"/>
    <w:rsid w:val="00DA46B7"/>
    <w:rsid w:val="00DA4B65"/>
    <w:rsid w:val="00DA5661"/>
    <w:rsid w:val="00DA6569"/>
    <w:rsid w:val="00DA6653"/>
    <w:rsid w:val="00DA775F"/>
    <w:rsid w:val="00DB017A"/>
    <w:rsid w:val="00DB109C"/>
    <w:rsid w:val="00DB1639"/>
    <w:rsid w:val="00DB1AC8"/>
    <w:rsid w:val="00DB1E30"/>
    <w:rsid w:val="00DB20E3"/>
    <w:rsid w:val="00DB2B2A"/>
    <w:rsid w:val="00DB3A79"/>
    <w:rsid w:val="00DB3C17"/>
    <w:rsid w:val="00DB4724"/>
    <w:rsid w:val="00DB4D21"/>
    <w:rsid w:val="00DB5122"/>
    <w:rsid w:val="00DB561B"/>
    <w:rsid w:val="00DB6A8D"/>
    <w:rsid w:val="00DB6C60"/>
    <w:rsid w:val="00DB7466"/>
    <w:rsid w:val="00DC08D6"/>
    <w:rsid w:val="00DC12D1"/>
    <w:rsid w:val="00DC15BB"/>
    <w:rsid w:val="00DC2343"/>
    <w:rsid w:val="00DC6042"/>
    <w:rsid w:val="00DC6053"/>
    <w:rsid w:val="00DC64FA"/>
    <w:rsid w:val="00DC65EC"/>
    <w:rsid w:val="00DC6EBE"/>
    <w:rsid w:val="00DC7340"/>
    <w:rsid w:val="00DC7D3B"/>
    <w:rsid w:val="00DD0C03"/>
    <w:rsid w:val="00DD0EC7"/>
    <w:rsid w:val="00DD1B17"/>
    <w:rsid w:val="00DD245C"/>
    <w:rsid w:val="00DD42B1"/>
    <w:rsid w:val="00DD5A5C"/>
    <w:rsid w:val="00DE06F9"/>
    <w:rsid w:val="00DE1F58"/>
    <w:rsid w:val="00DE2BBF"/>
    <w:rsid w:val="00DE2FB7"/>
    <w:rsid w:val="00DE36B8"/>
    <w:rsid w:val="00DE36F6"/>
    <w:rsid w:val="00DE44FB"/>
    <w:rsid w:val="00DE528C"/>
    <w:rsid w:val="00DE7621"/>
    <w:rsid w:val="00DF0192"/>
    <w:rsid w:val="00DF104F"/>
    <w:rsid w:val="00DF1E2A"/>
    <w:rsid w:val="00DF23A4"/>
    <w:rsid w:val="00DF2C4F"/>
    <w:rsid w:val="00DF2F50"/>
    <w:rsid w:val="00DF34D1"/>
    <w:rsid w:val="00DF414F"/>
    <w:rsid w:val="00DF41C3"/>
    <w:rsid w:val="00DF465E"/>
    <w:rsid w:val="00DF6249"/>
    <w:rsid w:val="00DF6D93"/>
    <w:rsid w:val="00E003F5"/>
    <w:rsid w:val="00E0135D"/>
    <w:rsid w:val="00E02568"/>
    <w:rsid w:val="00E02FB9"/>
    <w:rsid w:val="00E03230"/>
    <w:rsid w:val="00E04658"/>
    <w:rsid w:val="00E0469F"/>
    <w:rsid w:val="00E04751"/>
    <w:rsid w:val="00E05A99"/>
    <w:rsid w:val="00E05C39"/>
    <w:rsid w:val="00E06897"/>
    <w:rsid w:val="00E0791E"/>
    <w:rsid w:val="00E11088"/>
    <w:rsid w:val="00E1110C"/>
    <w:rsid w:val="00E12D9A"/>
    <w:rsid w:val="00E14053"/>
    <w:rsid w:val="00E17105"/>
    <w:rsid w:val="00E1780A"/>
    <w:rsid w:val="00E17BB1"/>
    <w:rsid w:val="00E17C14"/>
    <w:rsid w:val="00E204F9"/>
    <w:rsid w:val="00E20598"/>
    <w:rsid w:val="00E23FB5"/>
    <w:rsid w:val="00E249DD"/>
    <w:rsid w:val="00E24EA1"/>
    <w:rsid w:val="00E26015"/>
    <w:rsid w:val="00E26DBE"/>
    <w:rsid w:val="00E26E5E"/>
    <w:rsid w:val="00E27BC7"/>
    <w:rsid w:val="00E27C5C"/>
    <w:rsid w:val="00E322CD"/>
    <w:rsid w:val="00E358E1"/>
    <w:rsid w:val="00E361B5"/>
    <w:rsid w:val="00E3624C"/>
    <w:rsid w:val="00E37297"/>
    <w:rsid w:val="00E3773E"/>
    <w:rsid w:val="00E41897"/>
    <w:rsid w:val="00E41D86"/>
    <w:rsid w:val="00E42515"/>
    <w:rsid w:val="00E4280A"/>
    <w:rsid w:val="00E4301F"/>
    <w:rsid w:val="00E4467D"/>
    <w:rsid w:val="00E45CA6"/>
    <w:rsid w:val="00E47132"/>
    <w:rsid w:val="00E47EE1"/>
    <w:rsid w:val="00E5031C"/>
    <w:rsid w:val="00E50732"/>
    <w:rsid w:val="00E510F0"/>
    <w:rsid w:val="00E520D0"/>
    <w:rsid w:val="00E52281"/>
    <w:rsid w:val="00E528A4"/>
    <w:rsid w:val="00E532A2"/>
    <w:rsid w:val="00E535B3"/>
    <w:rsid w:val="00E548C1"/>
    <w:rsid w:val="00E5490B"/>
    <w:rsid w:val="00E55111"/>
    <w:rsid w:val="00E552F9"/>
    <w:rsid w:val="00E56D2E"/>
    <w:rsid w:val="00E6018E"/>
    <w:rsid w:val="00E61338"/>
    <w:rsid w:val="00E6347B"/>
    <w:rsid w:val="00E66E03"/>
    <w:rsid w:val="00E674CB"/>
    <w:rsid w:val="00E67EB7"/>
    <w:rsid w:val="00E67F9C"/>
    <w:rsid w:val="00E70BEE"/>
    <w:rsid w:val="00E70F40"/>
    <w:rsid w:val="00E710CB"/>
    <w:rsid w:val="00E71ACF"/>
    <w:rsid w:val="00E72E8A"/>
    <w:rsid w:val="00E72ECF"/>
    <w:rsid w:val="00E738B0"/>
    <w:rsid w:val="00E74542"/>
    <w:rsid w:val="00E74582"/>
    <w:rsid w:val="00E74A88"/>
    <w:rsid w:val="00E75CE7"/>
    <w:rsid w:val="00E76325"/>
    <w:rsid w:val="00E76C22"/>
    <w:rsid w:val="00E76CBB"/>
    <w:rsid w:val="00E77D27"/>
    <w:rsid w:val="00E8012B"/>
    <w:rsid w:val="00E8067E"/>
    <w:rsid w:val="00E808B1"/>
    <w:rsid w:val="00E80B93"/>
    <w:rsid w:val="00E810C8"/>
    <w:rsid w:val="00E814D3"/>
    <w:rsid w:val="00E8308A"/>
    <w:rsid w:val="00E835F2"/>
    <w:rsid w:val="00E84CE3"/>
    <w:rsid w:val="00E853B5"/>
    <w:rsid w:val="00E86ED7"/>
    <w:rsid w:val="00E87054"/>
    <w:rsid w:val="00E877F3"/>
    <w:rsid w:val="00E87CA4"/>
    <w:rsid w:val="00E90F6C"/>
    <w:rsid w:val="00E933DF"/>
    <w:rsid w:val="00E9407A"/>
    <w:rsid w:val="00E940AC"/>
    <w:rsid w:val="00E942A0"/>
    <w:rsid w:val="00E94348"/>
    <w:rsid w:val="00E958BA"/>
    <w:rsid w:val="00E95A12"/>
    <w:rsid w:val="00E9649A"/>
    <w:rsid w:val="00E9753D"/>
    <w:rsid w:val="00E97D7F"/>
    <w:rsid w:val="00EA0D58"/>
    <w:rsid w:val="00EA2CB7"/>
    <w:rsid w:val="00EA3441"/>
    <w:rsid w:val="00EA46A0"/>
    <w:rsid w:val="00EA482D"/>
    <w:rsid w:val="00EA48A3"/>
    <w:rsid w:val="00EA5926"/>
    <w:rsid w:val="00EA5C38"/>
    <w:rsid w:val="00EA6796"/>
    <w:rsid w:val="00EA758B"/>
    <w:rsid w:val="00EB1441"/>
    <w:rsid w:val="00EB1C1D"/>
    <w:rsid w:val="00EB1EF2"/>
    <w:rsid w:val="00EB2CDC"/>
    <w:rsid w:val="00EB3BE0"/>
    <w:rsid w:val="00EB4B73"/>
    <w:rsid w:val="00EB5767"/>
    <w:rsid w:val="00EC1CE2"/>
    <w:rsid w:val="00EC20B5"/>
    <w:rsid w:val="00EC292D"/>
    <w:rsid w:val="00EC3061"/>
    <w:rsid w:val="00EC6885"/>
    <w:rsid w:val="00EC7D48"/>
    <w:rsid w:val="00ED09D9"/>
    <w:rsid w:val="00ED299C"/>
    <w:rsid w:val="00ED3753"/>
    <w:rsid w:val="00ED3DE7"/>
    <w:rsid w:val="00ED3F83"/>
    <w:rsid w:val="00ED4428"/>
    <w:rsid w:val="00ED6866"/>
    <w:rsid w:val="00ED6DDC"/>
    <w:rsid w:val="00ED6F9F"/>
    <w:rsid w:val="00EE0F7C"/>
    <w:rsid w:val="00EE1628"/>
    <w:rsid w:val="00EE192C"/>
    <w:rsid w:val="00EE2408"/>
    <w:rsid w:val="00EE3FC4"/>
    <w:rsid w:val="00EF11FF"/>
    <w:rsid w:val="00EF15FC"/>
    <w:rsid w:val="00EF3378"/>
    <w:rsid w:val="00EF374F"/>
    <w:rsid w:val="00EF444F"/>
    <w:rsid w:val="00EF60BB"/>
    <w:rsid w:val="00EF6C76"/>
    <w:rsid w:val="00F00A96"/>
    <w:rsid w:val="00F02835"/>
    <w:rsid w:val="00F0496F"/>
    <w:rsid w:val="00F04C53"/>
    <w:rsid w:val="00F0515F"/>
    <w:rsid w:val="00F10424"/>
    <w:rsid w:val="00F11765"/>
    <w:rsid w:val="00F1236E"/>
    <w:rsid w:val="00F12849"/>
    <w:rsid w:val="00F138B9"/>
    <w:rsid w:val="00F13A43"/>
    <w:rsid w:val="00F13F01"/>
    <w:rsid w:val="00F14D05"/>
    <w:rsid w:val="00F14F96"/>
    <w:rsid w:val="00F15151"/>
    <w:rsid w:val="00F157DE"/>
    <w:rsid w:val="00F160EB"/>
    <w:rsid w:val="00F1636D"/>
    <w:rsid w:val="00F170BD"/>
    <w:rsid w:val="00F17868"/>
    <w:rsid w:val="00F202B6"/>
    <w:rsid w:val="00F20556"/>
    <w:rsid w:val="00F21585"/>
    <w:rsid w:val="00F2160F"/>
    <w:rsid w:val="00F22975"/>
    <w:rsid w:val="00F22A3C"/>
    <w:rsid w:val="00F22DB8"/>
    <w:rsid w:val="00F22E6D"/>
    <w:rsid w:val="00F23D8F"/>
    <w:rsid w:val="00F23E8E"/>
    <w:rsid w:val="00F24020"/>
    <w:rsid w:val="00F24565"/>
    <w:rsid w:val="00F245E0"/>
    <w:rsid w:val="00F25546"/>
    <w:rsid w:val="00F257A5"/>
    <w:rsid w:val="00F25FC7"/>
    <w:rsid w:val="00F26B93"/>
    <w:rsid w:val="00F26F0A"/>
    <w:rsid w:val="00F271B2"/>
    <w:rsid w:val="00F30A7B"/>
    <w:rsid w:val="00F310F3"/>
    <w:rsid w:val="00F31312"/>
    <w:rsid w:val="00F3236C"/>
    <w:rsid w:val="00F3255B"/>
    <w:rsid w:val="00F37C90"/>
    <w:rsid w:val="00F37E70"/>
    <w:rsid w:val="00F409A6"/>
    <w:rsid w:val="00F412CA"/>
    <w:rsid w:val="00F4284B"/>
    <w:rsid w:val="00F4308C"/>
    <w:rsid w:val="00F4448B"/>
    <w:rsid w:val="00F46F11"/>
    <w:rsid w:val="00F47076"/>
    <w:rsid w:val="00F52CCA"/>
    <w:rsid w:val="00F52D03"/>
    <w:rsid w:val="00F52D41"/>
    <w:rsid w:val="00F54C65"/>
    <w:rsid w:val="00F5519B"/>
    <w:rsid w:val="00F5601B"/>
    <w:rsid w:val="00F56FF8"/>
    <w:rsid w:val="00F574FC"/>
    <w:rsid w:val="00F60518"/>
    <w:rsid w:val="00F60690"/>
    <w:rsid w:val="00F6098C"/>
    <w:rsid w:val="00F609B4"/>
    <w:rsid w:val="00F61CFC"/>
    <w:rsid w:val="00F62BE3"/>
    <w:rsid w:val="00F632EA"/>
    <w:rsid w:val="00F6396D"/>
    <w:rsid w:val="00F65CB4"/>
    <w:rsid w:val="00F6662E"/>
    <w:rsid w:val="00F66B2F"/>
    <w:rsid w:val="00F66FC2"/>
    <w:rsid w:val="00F67788"/>
    <w:rsid w:val="00F67B1F"/>
    <w:rsid w:val="00F70945"/>
    <w:rsid w:val="00F70C0C"/>
    <w:rsid w:val="00F716BC"/>
    <w:rsid w:val="00F73861"/>
    <w:rsid w:val="00F751E7"/>
    <w:rsid w:val="00F763FD"/>
    <w:rsid w:val="00F77396"/>
    <w:rsid w:val="00F7778D"/>
    <w:rsid w:val="00F77C51"/>
    <w:rsid w:val="00F80776"/>
    <w:rsid w:val="00F82878"/>
    <w:rsid w:val="00F849F0"/>
    <w:rsid w:val="00F852EA"/>
    <w:rsid w:val="00F854DB"/>
    <w:rsid w:val="00F85B0E"/>
    <w:rsid w:val="00F86DF9"/>
    <w:rsid w:val="00F86F53"/>
    <w:rsid w:val="00F86FE7"/>
    <w:rsid w:val="00F87D5A"/>
    <w:rsid w:val="00F87DC8"/>
    <w:rsid w:val="00F926A1"/>
    <w:rsid w:val="00F954FF"/>
    <w:rsid w:val="00F95670"/>
    <w:rsid w:val="00F96667"/>
    <w:rsid w:val="00F96BCB"/>
    <w:rsid w:val="00F97CAC"/>
    <w:rsid w:val="00F97FD1"/>
    <w:rsid w:val="00FA0999"/>
    <w:rsid w:val="00FA09F6"/>
    <w:rsid w:val="00FA0AF7"/>
    <w:rsid w:val="00FA0BBF"/>
    <w:rsid w:val="00FA1994"/>
    <w:rsid w:val="00FA2F64"/>
    <w:rsid w:val="00FA31A2"/>
    <w:rsid w:val="00FA4179"/>
    <w:rsid w:val="00FA4305"/>
    <w:rsid w:val="00FA4E01"/>
    <w:rsid w:val="00FA5301"/>
    <w:rsid w:val="00FA6971"/>
    <w:rsid w:val="00FA7C5C"/>
    <w:rsid w:val="00FA7EF5"/>
    <w:rsid w:val="00FB10EE"/>
    <w:rsid w:val="00FB3711"/>
    <w:rsid w:val="00FB46EE"/>
    <w:rsid w:val="00FB50A8"/>
    <w:rsid w:val="00FC0B13"/>
    <w:rsid w:val="00FC2478"/>
    <w:rsid w:val="00FC3C82"/>
    <w:rsid w:val="00FC4350"/>
    <w:rsid w:val="00FC44EA"/>
    <w:rsid w:val="00FC47D0"/>
    <w:rsid w:val="00FC4ACB"/>
    <w:rsid w:val="00FC4D81"/>
    <w:rsid w:val="00FC5080"/>
    <w:rsid w:val="00FC59DA"/>
    <w:rsid w:val="00FD154F"/>
    <w:rsid w:val="00FD226C"/>
    <w:rsid w:val="00FD3AFD"/>
    <w:rsid w:val="00FD3B00"/>
    <w:rsid w:val="00FD41B1"/>
    <w:rsid w:val="00FD46D2"/>
    <w:rsid w:val="00FD4864"/>
    <w:rsid w:val="00FD4E12"/>
    <w:rsid w:val="00FD607A"/>
    <w:rsid w:val="00FD6203"/>
    <w:rsid w:val="00FE127D"/>
    <w:rsid w:val="00FE212E"/>
    <w:rsid w:val="00FE2219"/>
    <w:rsid w:val="00FE2AD3"/>
    <w:rsid w:val="00FE3DC3"/>
    <w:rsid w:val="00FE3F6B"/>
    <w:rsid w:val="00FE45B1"/>
    <w:rsid w:val="00FE49C8"/>
    <w:rsid w:val="00FF13AA"/>
    <w:rsid w:val="00FF3591"/>
    <w:rsid w:val="00FF45D2"/>
    <w:rsid w:val="00FF4A3D"/>
    <w:rsid w:val="00FF5E61"/>
    <w:rsid w:val="00FF61F0"/>
    <w:rsid w:val="00FF71A5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99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00D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500D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500D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1A56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A56E5"/>
    <w:rPr>
      <w:rFonts w:eastAsia="Times New Roman" w:cs="Times New Roman"/>
      <w:sz w:val="16"/>
      <w:szCs w:val="16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1A56E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0">
    <w:name w:val="Таблицы (моноширинный)"/>
    <w:basedOn w:val="Normal"/>
    <w:next w:val="Normal"/>
    <w:uiPriority w:val="99"/>
    <w:rsid w:val="001A56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uiPriority w:val="99"/>
    <w:qFormat/>
    <w:rsid w:val="0072560A"/>
    <w:pPr>
      <w:jc w:val="center"/>
    </w:pPr>
    <w:rPr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72560A"/>
    <w:rPr>
      <w:rFonts w:eastAsia="Times New Roman" w:cs="Times New Roman"/>
      <w:b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25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60A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67501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7501B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0D3257BC2FDAB801B5F4243B3632EDB6667CB06DFD81C22A466D852F0A27EA30000A69FB9CCBF316E5ES7G8L" TargetMode="External"/><Relationship Id="rId13" Type="http://schemas.openxmlformats.org/officeDocument/2006/relationships/hyperlink" Target="consultantplus://offline/ref=CAD8DECA7DDAD1742AFF2CD1068CE28A74AE337D0593E2F13392F58D2EVBzAE" TargetMode="External"/><Relationship Id="rId18" Type="http://schemas.openxmlformats.org/officeDocument/2006/relationships/hyperlink" Target="consultantplus://offline/ref=CAD8DECA7DDAD1742AFF32DC10E0BC8472AD6F730593EDA768CDAED079B3FAB8V6z2E" TargetMode="External"/><Relationship Id="rId26" Type="http://schemas.openxmlformats.org/officeDocument/2006/relationships/hyperlink" Target="consultantplus://offline/ref=CAD8DECA7DDAD1742AFF2CD1068CE28A74AE347D0792E2F13392F58D2EBAF0EF25DD5D1C4C5616B5V2zB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D8DECA7DDAD1742AFF2CD1068CE28A74AE347D0792E2F13392F58D2EBAF0EF25DD5D1C4C5616B5V2zBE" TargetMode="External"/><Relationship Id="rId34" Type="http://schemas.openxmlformats.org/officeDocument/2006/relationships/hyperlink" Target="consultantplus://offline/ref=CAD8DECA7DDAD1742AFF2CD1068CE28A74AE347D0792E2F13392F58D2EBAF0EF25DD5D1C4C5616B5V2zBE" TargetMode="External"/><Relationship Id="rId7" Type="http://schemas.openxmlformats.org/officeDocument/2006/relationships/hyperlink" Target="consultantplus://offline/ref=CAD8DECA7DDAD1742AFF2CD1068CE28A74AE347D0792E2F13392F58D2EBAF0EF25DD5D1C4C5616B5V2zBE" TargetMode="External"/><Relationship Id="rId12" Type="http://schemas.openxmlformats.org/officeDocument/2006/relationships/hyperlink" Target="consultantplus://offline/ref=CAD8DECA7DDAD1742AFF2CD1068CE28A74AE3376059CE2F13392F58D2EVBzAE" TargetMode="External"/><Relationship Id="rId17" Type="http://schemas.openxmlformats.org/officeDocument/2006/relationships/hyperlink" Target="consultantplus://offline/ref=CAD8DECA7DDAD1742AFF32DC10E0BC8472AD6F730493E0A06CCDAED079B3FAB8V6z2E" TargetMode="External"/><Relationship Id="rId25" Type="http://schemas.openxmlformats.org/officeDocument/2006/relationships/hyperlink" Target="consultantplus://offline/ref=CAD8DECA7DDAD1742AFF2CD1068CE28A74AE347D0792E2F13392F58D2EBAF0EF25DD5D1C4C5616B5V2zBE" TargetMode="External"/><Relationship Id="rId33" Type="http://schemas.openxmlformats.org/officeDocument/2006/relationships/hyperlink" Target="consultantplus://offline/ref=DB50D3257BC2FDAB801B414F55DF3D20DD6A31C10AD5DB4877FB3D8505SFG9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D8DECA7DDAD1742AFF2CD1068CE28A74AE347D0792E2F13392F58D2EBAF0EF25DD5D1C4C5616B5V2zBE" TargetMode="External"/><Relationship Id="rId20" Type="http://schemas.openxmlformats.org/officeDocument/2006/relationships/hyperlink" Target="consultantplus://offline/ref=CAD8DECA7DDAD1742AFF32DC10E0BC8472AD6F730A90E0A56CCDAED079B3FAB8V6z2E" TargetMode="External"/><Relationship Id="rId29" Type="http://schemas.openxmlformats.org/officeDocument/2006/relationships/hyperlink" Target="consultantplus://offline/ref=CAD8DECA7DDAD1742AFF2CD1068CE28A74AE347D0792E2F13392F58D2EBAF0EF25DD5D1C4C5616B5V2zB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D8DECA7DDAD1742AFF2CD1068CE28A74AE347D0792E2F13392F58D2EBAF0EF25DD5D1C4C5616B5V2zBE" TargetMode="External"/><Relationship Id="rId11" Type="http://schemas.openxmlformats.org/officeDocument/2006/relationships/hyperlink" Target="consultantplus://offline/ref=CAD8DECA7DDAD1742AFF2CD1068CE28A77AE367B09C2B5F362C7FBV8z8E" TargetMode="External"/><Relationship Id="rId24" Type="http://schemas.openxmlformats.org/officeDocument/2006/relationships/hyperlink" Target="consultantplus://offline/ref=CAD8DECA7DDAD1742AFF2CD1068CE28A74AE347D0792E2F13392F58D2EBAF0EF25DD5D1C4C5616B5V2zBE" TargetMode="External"/><Relationship Id="rId32" Type="http://schemas.openxmlformats.org/officeDocument/2006/relationships/hyperlink" Target="consultantplus://offline/ref=DB50D3257BC2FDAB801B5F4243B3632EDB6667CB08DBD91928A466D852F0A27EA30000A69FB9CCBF316E5FS7GAL" TargetMode="External"/><Relationship Id="rId37" Type="http://schemas.openxmlformats.org/officeDocument/2006/relationships/hyperlink" Target="consultantplus://offline/ref=CAD8DECA7DDAD1742AFF2CD1068CE28A74AE347D0792E2F13392F58D2EBAF0EF25DD5D1C4C5616B5V2zB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AD8DECA7DDAD1742AFF2CD1068CE28A74AE347D0792E2F13392F58D2EVBzAE" TargetMode="External"/><Relationship Id="rId23" Type="http://schemas.openxmlformats.org/officeDocument/2006/relationships/hyperlink" Target="consultantplus://offline/ref=CAD8DECA7DDAD1742AFF2CD1068CE28A74AE347D0792E2F13392F58D2EBAF0EF25DD5D1C4C5616B5V2zBE" TargetMode="External"/><Relationship Id="rId28" Type="http://schemas.openxmlformats.org/officeDocument/2006/relationships/hyperlink" Target="consultantplus://offline/ref=CAD8DECA7DDAD1742AFF2CD1068CE28A74AE347D0792E2F13392F58D2EBAF0EF25DD5D1C4C5616B5V2zBE" TargetMode="External"/><Relationship Id="rId36" Type="http://schemas.openxmlformats.org/officeDocument/2006/relationships/hyperlink" Target="consultantplus://offline/ref=CAD8DECA7DDAD1742AFF2CD1068CE28A74AE347D0792E2F13392F58D2EBAF0EF25DD5D1C4C5616B5V2zBE" TargetMode="External"/><Relationship Id="rId10" Type="http://schemas.openxmlformats.org/officeDocument/2006/relationships/hyperlink" Target="consultantplus://offline/ref=CAD8DECA7DDAD1742AFF2CD1068CE28A74AE347D0792E2F13392F58D2EBAF0EF25DD5D1C4C5616B5V2zBE" TargetMode="External"/><Relationship Id="rId19" Type="http://schemas.openxmlformats.org/officeDocument/2006/relationships/hyperlink" Target="consultantplus://offline/ref=CAD8DECA7DDAD1742AFF32DC10E0BC8472AD6F730693EEA066CDAED079B3FAB8V6z2E" TargetMode="External"/><Relationship Id="rId31" Type="http://schemas.openxmlformats.org/officeDocument/2006/relationships/hyperlink" Target="consultantplus://offline/ref=DB50D3257BC2FDAB801B5F4243B3632EDB6667CB08DBD91928A466D852F0A27EA30000A69FB9CCBF316E5AS7G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50D3257BC2FDAB801B5F4243B3632EDB6667CB06DFD81C22A466D852F0A27ESAG3L" TargetMode="External"/><Relationship Id="rId14" Type="http://schemas.openxmlformats.org/officeDocument/2006/relationships/hyperlink" Target="consultantplus://offline/ref=CAD8DECA7DDAD1742AFF2CD1068CE28A74A1377D0592E2F13392F58D2EVBzAE" TargetMode="External"/><Relationship Id="rId22" Type="http://schemas.openxmlformats.org/officeDocument/2006/relationships/hyperlink" Target="consultantplus://offline/ref=CAD8DECA7DDAD1742AFF2CD1068CE28A74AE347D0792E2F13392F58D2EBAF0EF25DD5D1C4C5616B5V2zBE" TargetMode="External"/><Relationship Id="rId27" Type="http://schemas.openxmlformats.org/officeDocument/2006/relationships/hyperlink" Target="consultantplus://offline/ref=CAD8DECA7DDAD1742AFF2CD1068CE28A74AE347D0792E2F13392F58D2EBAF0EF25DD5D1C4C5616B5V2zBE" TargetMode="External"/><Relationship Id="rId30" Type="http://schemas.openxmlformats.org/officeDocument/2006/relationships/hyperlink" Target="consultantplus://offline/ref=CAD8DECA7DDAD1742AFF32DC10E0BC8472AD6F730493E0A06CCDAED079B3FAB86292045E085A16B7280CE7VAz6E" TargetMode="External"/><Relationship Id="rId35" Type="http://schemas.openxmlformats.org/officeDocument/2006/relationships/hyperlink" Target="consultantplus://offline/ref=CAD8DECA7DDAD1742AFF2CD1068CE28A74AE347D0792E2F13392F58D2EBAF0EF25DD5D1C4C5616B5V2z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20</Pages>
  <Words>9944</Words>
  <Characters>-32766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2015-09-28T05:56:00Z</cp:lastPrinted>
  <dcterms:created xsi:type="dcterms:W3CDTF">2015-09-25T04:51:00Z</dcterms:created>
  <dcterms:modified xsi:type="dcterms:W3CDTF">2015-11-30T07:33:00Z</dcterms:modified>
</cp:coreProperties>
</file>