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81" w:rsidRDefault="00A664CA" w:rsidP="00712B81">
      <w:pPr>
        <w:pStyle w:val="af3"/>
        <w:rPr>
          <w:sz w:val="28"/>
          <w:szCs w:val="28"/>
        </w:rPr>
      </w:pPr>
      <w:r w:rsidRPr="00A664C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71.25pt">
            <v:imagedata r:id="rId8" o:title="gerb1"/>
          </v:shape>
        </w:pict>
      </w:r>
    </w:p>
    <w:p w:rsidR="00712B81" w:rsidRPr="00067948" w:rsidRDefault="00712B81" w:rsidP="00712B81">
      <w:pPr>
        <w:pStyle w:val="af3"/>
        <w:rPr>
          <w:sz w:val="20"/>
          <w:szCs w:val="20"/>
        </w:rPr>
      </w:pPr>
    </w:p>
    <w:p w:rsidR="00712B81" w:rsidRPr="00CA1CC3" w:rsidRDefault="00712B81" w:rsidP="00712B81">
      <w:pPr>
        <w:pStyle w:val="af3"/>
        <w:spacing w:after="120"/>
        <w:rPr>
          <w:sz w:val="28"/>
          <w:szCs w:val="28"/>
        </w:rPr>
      </w:pPr>
      <w:r>
        <w:rPr>
          <w:sz w:val="28"/>
          <w:szCs w:val="28"/>
        </w:rPr>
        <w:t>К</w:t>
      </w:r>
      <w:r w:rsidRPr="00CA1CC3">
        <w:rPr>
          <w:sz w:val="28"/>
          <w:szCs w:val="28"/>
        </w:rPr>
        <w:t>АЛУЖСКАЯ</w:t>
      </w:r>
      <w:r>
        <w:rPr>
          <w:sz w:val="28"/>
          <w:szCs w:val="28"/>
        </w:rPr>
        <w:t xml:space="preserve">  </w:t>
      </w:r>
      <w:r w:rsidRPr="00CA1CC3">
        <w:rPr>
          <w:sz w:val="28"/>
          <w:szCs w:val="28"/>
        </w:rPr>
        <w:t>ОБЛАСТЬ</w:t>
      </w:r>
    </w:p>
    <w:p w:rsidR="00712B81" w:rsidRDefault="00712B81" w:rsidP="00712B81">
      <w:pPr>
        <w:jc w:val="center"/>
        <w:rPr>
          <w:b/>
          <w:sz w:val="28"/>
          <w:szCs w:val="28"/>
        </w:rPr>
      </w:pPr>
      <w:r w:rsidRPr="00CA1CC3">
        <w:rPr>
          <w:b/>
          <w:sz w:val="28"/>
          <w:szCs w:val="28"/>
        </w:rPr>
        <w:t>МАЛОЯРОСЛАВЕЦКАЯ</w:t>
      </w:r>
      <w:r>
        <w:rPr>
          <w:b/>
          <w:sz w:val="28"/>
          <w:szCs w:val="28"/>
        </w:rPr>
        <w:t xml:space="preserve"> </w:t>
      </w:r>
      <w:r w:rsidRPr="00CA1CC3">
        <w:rPr>
          <w:b/>
          <w:sz w:val="28"/>
          <w:szCs w:val="28"/>
        </w:rPr>
        <w:t xml:space="preserve"> РАЙОННАЯ</w:t>
      </w:r>
      <w:r>
        <w:rPr>
          <w:b/>
          <w:sz w:val="28"/>
          <w:szCs w:val="28"/>
        </w:rPr>
        <w:t xml:space="preserve"> </w:t>
      </w:r>
      <w:r w:rsidRPr="00CA1CC3">
        <w:rPr>
          <w:b/>
          <w:sz w:val="28"/>
          <w:szCs w:val="28"/>
        </w:rPr>
        <w:t xml:space="preserve"> </w:t>
      </w:r>
      <w:r>
        <w:rPr>
          <w:b/>
          <w:sz w:val="28"/>
          <w:szCs w:val="28"/>
        </w:rPr>
        <w:t>АДМИНИСТРАЦИЯ МУНИЦИПАЛЬНОГО РАЙОНА</w:t>
      </w:r>
    </w:p>
    <w:p w:rsidR="00712B81" w:rsidRPr="00CA1CC3" w:rsidRDefault="00712B81" w:rsidP="00712B81">
      <w:pPr>
        <w:jc w:val="center"/>
        <w:rPr>
          <w:b/>
          <w:sz w:val="28"/>
          <w:szCs w:val="28"/>
        </w:rPr>
      </w:pPr>
      <w:r w:rsidRPr="00AD4E10">
        <w:rPr>
          <w:b/>
          <w:sz w:val="28"/>
          <w:szCs w:val="28"/>
        </w:rPr>
        <w:t>“</w:t>
      </w:r>
      <w:r>
        <w:rPr>
          <w:b/>
          <w:sz w:val="28"/>
          <w:szCs w:val="28"/>
        </w:rPr>
        <w:t>МАЛОЯРОСЛАВЕЦКИЙ РАЙОН</w:t>
      </w:r>
      <w:r w:rsidRPr="00CA1CC3">
        <w:rPr>
          <w:b/>
          <w:sz w:val="28"/>
          <w:szCs w:val="28"/>
        </w:rPr>
        <w:t>”</w:t>
      </w:r>
    </w:p>
    <w:p w:rsidR="00712B81" w:rsidRPr="00CA1CC3" w:rsidRDefault="00712B81" w:rsidP="00712B81">
      <w:pPr>
        <w:tabs>
          <w:tab w:val="left" w:pos="6506"/>
        </w:tabs>
        <w:rPr>
          <w:b/>
          <w:sz w:val="28"/>
          <w:szCs w:val="28"/>
        </w:rPr>
      </w:pPr>
      <w:r w:rsidRPr="00CA1CC3">
        <w:rPr>
          <w:b/>
          <w:sz w:val="28"/>
          <w:szCs w:val="28"/>
        </w:rPr>
        <w:tab/>
      </w:r>
    </w:p>
    <w:p w:rsidR="00712B81" w:rsidRDefault="00712B81" w:rsidP="00712B81">
      <w:pPr>
        <w:jc w:val="center"/>
        <w:rPr>
          <w:b/>
          <w:sz w:val="8"/>
          <w:szCs w:val="8"/>
        </w:rPr>
      </w:pPr>
      <w:r>
        <w:rPr>
          <w:b/>
          <w:sz w:val="36"/>
          <w:szCs w:val="36"/>
        </w:rPr>
        <w:t>ПОСТАНОВЛЕНИЕ</w:t>
      </w:r>
    </w:p>
    <w:p w:rsidR="00712B81" w:rsidRDefault="00712B81" w:rsidP="00712B81">
      <w:pPr>
        <w:rPr>
          <w:b/>
          <w:i/>
        </w:rPr>
      </w:pPr>
    </w:p>
    <w:p w:rsidR="00712B81" w:rsidRPr="00605E71" w:rsidRDefault="00712B81" w:rsidP="00712B81">
      <w:pPr>
        <w:rPr>
          <w:b/>
          <w:sz w:val="28"/>
          <w:szCs w:val="28"/>
          <w:u w:val="single"/>
        </w:rPr>
      </w:pPr>
      <w:r>
        <w:rPr>
          <w:b/>
          <w:sz w:val="28"/>
          <w:szCs w:val="28"/>
        </w:rPr>
        <w:t xml:space="preserve">от </w:t>
      </w:r>
      <w:r w:rsidRPr="00651355">
        <w:rPr>
          <w:b/>
          <w:sz w:val="28"/>
          <w:szCs w:val="28"/>
        </w:rPr>
        <w:t>«</w:t>
      </w:r>
      <w:r w:rsidR="00A539F2">
        <w:rPr>
          <w:b/>
          <w:sz w:val="28"/>
          <w:szCs w:val="28"/>
          <w:u w:val="single"/>
        </w:rPr>
        <w:t xml:space="preserve"> 01</w:t>
      </w:r>
      <w:r w:rsidR="00651355" w:rsidRPr="00651355">
        <w:rPr>
          <w:b/>
          <w:sz w:val="28"/>
          <w:szCs w:val="28"/>
          <w:u w:val="single"/>
        </w:rPr>
        <w:t xml:space="preserve"> </w:t>
      </w:r>
      <w:r w:rsidR="00651355" w:rsidRPr="00651355">
        <w:rPr>
          <w:b/>
          <w:sz w:val="28"/>
          <w:szCs w:val="28"/>
        </w:rPr>
        <w:t>»</w:t>
      </w:r>
      <w:r w:rsidR="00651355">
        <w:rPr>
          <w:b/>
          <w:sz w:val="28"/>
          <w:szCs w:val="28"/>
        </w:rPr>
        <w:t xml:space="preserve"> </w:t>
      </w:r>
      <w:r w:rsidR="00651355">
        <w:rPr>
          <w:b/>
          <w:sz w:val="28"/>
          <w:szCs w:val="28"/>
          <w:u w:val="single"/>
        </w:rPr>
        <w:t xml:space="preserve"> 11 </w:t>
      </w:r>
      <w:r>
        <w:rPr>
          <w:b/>
          <w:sz w:val="28"/>
          <w:szCs w:val="28"/>
        </w:rPr>
        <w:t xml:space="preserve"> 2018 </w:t>
      </w:r>
      <w:r w:rsidRPr="00D20E8D">
        <w:rPr>
          <w:b/>
          <w:sz w:val="28"/>
          <w:szCs w:val="28"/>
        </w:rPr>
        <w:t xml:space="preserve">г. </w:t>
      </w:r>
      <w:r w:rsidRPr="00D20E8D">
        <w:rPr>
          <w:b/>
          <w:sz w:val="28"/>
          <w:szCs w:val="28"/>
        </w:rPr>
        <w:tab/>
      </w:r>
      <w:r w:rsidRPr="00D20E8D">
        <w:rPr>
          <w:b/>
          <w:sz w:val="28"/>
          <w:szCs w:val="28"/>
        </w:rPr>
        <w:tab/>
      </w:r>
      <w:r w:rsidRPr="00D20E8D">
        <w:rPr>
          <w:b/>
          <w:sz w:val="28"/>
          <w:szCs w:val="28"/>
        </w:rPr>
        <w:tab/>
      </w:r>
      <w:r w:rsidRPr="00D20E8D">
        <w:rPr>
          <w:b/>
          <w:sz w:val="28"/>
          <w:szCs w:val="28"/>
        </w:rPr>
        <w:tab/>
      </w:r>
      <w:r>
        <w:rPr>
          <w:b/>
          <w:sz w:val="28"/>
          <w:szCs w:val="28"/>
        </w:rPr>
        <w:t xml:space="preserve">      </w:t>
      </w:r>
      <w:r w:rsidRPr="00D20E8D">
        <w:rPr>
          <w:b/>
          <w:sz w:val="28"/>
          <w:szCs w:val="28"/>
        </w:rPr>
        <w:tab/>
      </w:r>
      <w:r w:rsidRPr="00D20E8D">
        <w:rPr>
          <w:b/>
          <w:sz w:val="28"/>
          <w:szCs w:val="28"/>
        </w:rPr>
        <w:tab/>
        <w:t xml:space="preserve">          </w:t>
      </w:r>
      <w:r>
        <w:rPr>
          <w:b/>
          <w:sz w:val="28"/>
          <w:szCs w:val="28"/>
        </w:rPr>
        <w:t xml:space="preserve">                      </w:t>
      </w:r>
      <w:r w:rsidR="00651355">
        <w:rPr>
          <w:b/>
          <w:sz w:val="28"/>
          <w:szCs w:val="28"/>
        </w:rPr>
        <w:t xml:space="preserve">        </w:t>
      </w:r>
      <w:r w:rsidRPr="00D20E8D">
        <w:rPr>
          <w:b/>
          <w:sz w:val="28"/>
          <w:szCs w:val="28"/>
        </w:rPr>
        <w:t>№</w:t>
      </w:r>
      <w:r>
        <w:rPr>
          <w:b/>
          <w:sz w:val="28"/>
          <w:szCs w:val="28"/>
        </w:rPr>
        <w:t xml:space="preserve"> </w:t>
      </w:r>
      <w:r w:rsidR="00651355" w:rsidRPr="00651355">
        <w:rPr>
          <w:b/>
          <w:sz w:val="28"/>
          <w:szCs w:val="28"/>
          <w:u w:val="single"/>
        </w:rPr>
        <w:t>1171</w:t>
      </w:r>
    </w:p>
    <w:p w:rsidR="00712B81" w:rsidRPr="00F20FB4" w:rsidRDefault="00712B81" w:rsidP="00712B81">
      <w:pPr>
        <w:rPr>
          <w:b/>
          <w:sz w:val="27"/>
          <w:szCs w:val="27"/>
        </w:rPr>
      </w:pPr>
    </w:p>
    <w:p w:rsidR="00712B81" w:rsidRPr="00C24B31" w:rsidRDefault="00712B81" w:rsidP="00712B81">
      <w:pPr>
        <w:jc w:val="both"/>
        <w:rPr>
          <w:b/>
          <w:sz w:val="26"/>
          <w:szCs w:val="26"/>
        </w:rPr>
      </w:pPr>
      <w:r w:rsidRPr="00C24B31">
        <w:rPr>
          <w:b/>
          <w:sz w:val="26"/>
          <w:szCs w:val="26"/>
        </w:rPr>
        <w:t>Об утверждении муниципальной программы</w:t>
      </w:r>
    </w:p>
    <w:p w:rsidR="00712B81" w:rsidRPr="00C24B31" w:rsidRDefault="00712B81" w:rsidP="00712B81">
      <w:pPr>
        <w:jc w:val="both"/>
        <w:rPr>
          <w:b/>
          <w:sz w:val="26"/>
          <w:szCs w:val="26"/>
        </w:rPr>
      </w:pPr>
      <w:r w:rsidRPr="00C24B31">
        <w:rPr>
          <w:b/>
          <w:sz w:val="26"/>
          <w:szCs w:val="26"/>
        </w:rPr>
        <w:t>муниципального района «</w:t>
      </w:r>
      <w:proofErr w:type="spellStart"/>
      <w:r w:rsidRPr="00C24B31">
        <w:rPr>
          <w:b/>
          <w:sz w:val="26"/>
          <w:szCs w:val="26"/>
        </w:rPr>
        <w:t>Малоярославецкий</w:t>
      </w:r>
      <w:proofErr w:type="spellEnd"/>
      <w:r w:rsidRPr="00C24B31">
        <w:rPr>
          <w:b/>
          <w:sz w:val="26"/>
          <w:szCs w:val="26"/>
        </w:rPr>
        <w:t xml:space="preserve"> район»</w:t>
      </w:r>
    </w:p>
    <w:p w:rsidR="00712B81" w:rsidRPr="00C24B31" w:rsidRDefault="00712B81" w:rsidP="00712B81">
      <w:pPr>
        <w:jc w:val="both"/>
        <w:rPr>
          <w:b/>
          <w:sz w:val="26"/>
          <w:szCs w:val="26"/>
        </w:rPr>
      </w:pPr>
      <w:r w:rsidRPr="00C24B31">
        <w:rPr>
          <w:b/>
          <w:sz w:val="26"/>
          <w:szCs w:val="26"/>
        </w:rPr>
        <w:t>«Обеспечение доступным и комфортным жильем молодых семей</w:t>
      </w:r>
    </w:p>
    <w:p w:rsidR="00712B81" w:rsidRPr="00C24B31" w:rsidRDefault="00712B81" w:rsidP="00712B81">
      <w:pPr>
        <w:jc w:val="both"/>
        <w:rPr>
          <w:b/>
          <w:sz w:val="26"/>
          <w:szCs w:val="26"/>
        </w:rPr>
      </w:pPr>
      <w:r w:rsidRPr="00C24B31">
        <w:rPr>
          <w:b/>
          <w:sz w:val="26"/>
          <w:szCs w:val="26"/>
        </w:rPr>
        <w:t>в муниципальном районе «</w:t>
      </w:r>
      <w:proofErr w:type="spellStart"/>
      <w:r w:rsidRPr="00C24B31">
        <w:rPr>
          <w:b/>
          <w:sz w:val="26"/>
          <w:szCs w:val="26"/>
        </w:rPr>
        <w:t>Малоярославецкий</w:t>
      </w:r>
      <w:proofErr w:type="spellEnd"/>
      <w:r w:rsidRPr="00C24B31">
        <w:rPr>
          <w:b/>
          <w:sz w:val="26"/>
          <w:szCs w:val="26"/>
        </w:rPr>
        <w:t xml:space="preserve"> район»</w:t>
      </w:r>
    </w:p>
    <w:p w:rsidR="00712B81" w:rsidRDefault="00712B81" w:rsidP="00712B81">
      <w:pPr>
        <w:jc w:val="both"/>
        <w:rPr>
          <w:b/>
          <w:sz w:val="26"/>
          <w:szCs w:val="26"/>
        </w:rPr>
      </w:pPr>
    </w:p>
    <w:p w:rsidR="00651355" w:rsidRPr="00C24B31" w:rsidRDefault="00651355" w:rsidP="00651355">
      <w:pPr>
        <w:pStyle w:val="ConsPlusNormal"/>
        <w:ind w:firstLine="540"/>
        <w:jc w:val="both"/>
        <w:rPr>
          <w:b/>
          <w:sz w:val="26"/>
          <w:szCs w:val="26"/>
        </w:rPr>
      </w:pPr>
      <w:proofErr w:type="gramStart"/>
      <w:r w:rsidRPr="002C2EDF">
        <w:rPr>
          <w:rFonts w:ascii="Times New Roman" w:eastAsia="Times New Roman" w:hAnsi="Times New Roman" w:cs="Times New Roman"/>
          <w:sz w:val="26"/>
          <w:szCs w:val="26"/>
          <w:lang w:eastAsia="ru-RU"/>
        </w:rPr>
        <w:t>Руководствуясь постановлениями Малоярославецкой районной администрации муниципального района «</w:t>
      </w:r>
      <w:proofErr w:type="spellStart"/>
      <w:r w:rsidRPr="002C2EDF">
        <w:rPr>
          <w:rFonts w:ascii="Times New Roman" w:eastAsia="Times New Roman" w:hAnsi="Times New Roman" w:cs="Times New Roman"/>
          <w:sz w:val="26"/>
          <w:szCs w:val="26"/>
          <w:lang w:eastAsia="ru-RU"/>
        </w:rPr>
        <w:t>Малоярославецкий</w:t>
      </w:r>
      <w:proofErr w:type="spellEnd"/>
      <w:r w:rsidRPr="002C2EDF">
        <w:rPr>
          <w:rFonts w:ascii="Times New Roman" w:eastAsia="Times New Roman" w:hAnsi="Times New Roman" w:cs="Times New Roman"/>
          <w:sz w:val="26"/>
          <w:szCs w:val="26"/>
          <w:lang w:eastAsia="ru-RU"/>
        </w:rPr>
        <w:t xml:space="preserve"> район»  от 19.08.2013 № 1396 «Об утверждении Порядка принятия решений  о разработке  муниципальных  программ  муниципального района «</w:t>
      </w:r>
      <w:proofErr w:type="spellStart"/>
      <w:r w:rsidRPr="002C2EDF">
        <w:rPr>
          <w:rFonts w:ascii="Times New Roman" w:eastAsia="Times New Roman" w:hAnsi="Times New Roman" w:cs="Times New Roman"/>
          <w:sz w:val="26"/>
          <w:szCs w:val="26"/>
          <w:lang w:eastAsia="ru-RU"/>
        </w:rPr>
        <w:t>Малоярославецкий</w:t>
      </w:r>
      <w:proofErr w:type="spellEnd"/>
      <w:r w:rsidRPr="002C2EDF">
        <w:rPr>
          <w:rFonts w:ascii="Times New Roman" w:eastAsia="Times New Roman" w:hAnsi="Times New Roman" w:cs="Times New Roman"/>
          <w:sz w:val="26"/>
          <w:szCs w:val="26"/>
          <w:lang w:eastAsia="ru-RU"/>
        </w:rPr>
        <w:t xml:space="preserve"> район», их формирования  и реализации и Порядка проведения оценки  эффективности реализации муниципальных программ муниципального района «</w:t>
      </w:r>
      <w:proofErr w:type="spellStart"/>
      <w:r w:rsidRPr="002C2EDF">
        <w:rPr>
          <w:rFonts w:ascii="Times New Roman" w:eastAsia="Times New Roman" w:hAnsi="Times New Roman" w:cs="Times New Roman"/>
          <w:sz w:val="26"/>
          <w:szCs w:val="26"/>
          <w:lang w:eastAsia="ru-RU"/>
        </w:rPr>
        <w:t>Малоярославецкий</w:t>
      </w:r>
      <w:proofErr w:type="spellEnd"/>
      <w:r w:rsidRPr="002C2EDF">
        <w:rPr>
          <w:rFonts w:ascii="Times New Roman" w:eastAsia="Times New Roman" w:hAnsi="Times New Roman" w:cs="Times New Roman"/>
          <w:sz w:val="26"/>
          <w:szCs w:val="26"/>
          <w:lang w:eastAsia="ru-RU"/>
        </w:rPr>
        <w:t xml:space="preserve"> район» (в редакции постановлений от 29.05.2015 № 809, от 19.02.2016 № 161, от 13.07.2016 № 743, от 19.04.2017 № 501, от 11.09.2018 № 928), от</w:t>
      </w:r>
      <w:proofErr w:type="gramEnd"/>
      <w:r>
        <w:rPr>
          <w:rFonts w:ascii="Times New Roman" w:eastAsia="Times New Roman" w:hAnsi="Times New Roman" w:cs="Times New Roman"/>
          <w:sz w:val="26"/>
          <w:szCs w:val="26"/>
          <w:lang w:eastAsia="ru-RU"/>
        </w:rPr>
        <w:t xml:space="preserve"> 12.10.2018 № 1068</w:t>
      </w:r>
      <w:r w:rsidRPr="002C2EDF">
        <w:rPr>
          <w:rFonts w:ascii="Times New Roman" w:eastAsia="Times New Roman" w:hAnsi="Times New Roman" w:cs="Times New Roman"/>
          <w:sz w:val="26"/>
          <w:szCs w:val="26"/>
          <w:lang w:eastAsia="ru-RU"/>
        </w:rPr>
        <w:t xml:space="preserve"> «Об утверждении  перечней муниципальных и ведомственных целевых программ муниципального </w:t>
      </w:r>
      <w:r>
        <w:rPr>
          <w:rFonts w:ascii="Times New Roman" w:eastAsia="Times New Roman" w:hAnsi="Times New Roman" w:cs="Times New Roman"/>
          <w:sz w:val="26"/>
          <w:szCs w:val="26"/>
          <w:lang w:eastAsia="ru-RU"/>
        </w:rPr>
        <w:t>района «</w:t>
      </w:r>
      <w:proofErr w:type="spellStart"/>
      <w:r>
        <w:rPr>
          <w:rFonts w:ascii="Times New Roman" w:eastAsia="Times New Roman" w:hAnsi="Times New Roman" w:cs="Times New Roman"/>
          <w:sz w:val="26"/>
          <w:szCs w:val="26"/>
          <w:lang w:eastAsia="ru-RU"/>
        </w:rPr>
        <w:t>Малоярославецкий</w:t>
      </w:r>
      <w:proofErr w:type="spellEnd"/>
      <w:r>
        <w:rPr>
          <w:rFonts w:ascii="Times New Roman" w:eastAsia="Times New Roman" w:hAnsi="Times New Roman" w:cs="Times New Roman"/>
          <w:sz w:val="26"/>
          <w:szCs w:val="26"/>
          <w:lang w:eastAsia="ru-RU"/>
        </w:rPr>
        <w:t xml:space="preserve"> район»</w:t>
      </w:r>
      <w:r w:rsidRPr="002C2EDF">
        <w:rPr>
          <w:rFonts w:ascii="Times New Roman" w:eastAsia="Times New Roman" w:hAnsi="Times New Roman" w:cs="Times New Roman"/>
          <w:sz w:val="26"/>
          <w:szCs w:val="26"/>
          <w:lang w:eastAsia="ru-RU"/>
        </w:rPr>
        <w:t xml:space="preserve">, </w:t>
      </w:r>
      <w:r>
        <w:rPr>
          <w:rFonts w:ascii="Times New Roman" w:hAnsi="Times New Roman" w:cs="Times New Roman"/>
          <w:sz w:val="26"/>
          <w:szCs w:val="26"/>
        </w:rPr>
        <w:t xml:space="preserve"> статьей 32 Устава муниципального района «</w:t>
      </w:r>
      <w:proofErr w:type="spellStart"/>
      <w:r>
        <w:rPr>
          <w:rFonts w:ascii="Times New Roman" w:hAnsi="Times New Roman" w:cs="Times New Roman"/>
          <w:sz w:val="26"/>
          <w:szCs w:val="26"/>
        </w:rPr>
        <w:t>Малоярославецкий</w:t>
      </w:r>
      <w:proofErr w:type="spellEnd"/>
      <w:r>
        <w:rPr>
          <w:rFonts w:ascii="Times New Roman" w:hAnsi="Times New Roman" w:cs="Times New Roman"/>
          <w:sz w:val="26"/>
          <w:szCs w:val="26"/>
        </w:rPr>
        <w:t xml:space="preserve"> район»,</w:t>
      </w:r>
      <w:r>
        <w:rPr>
          <w:rFonts w:ascii="Times New Roman" w:hAnsi="Times New Roman" w:cs="Times New Roman"/>
          <w:b/>
          <w:sz w:val="26"/>
          <w:szCs w:val="26"/>
        </w:rPr>
        <w:t xml:space="preserve"> </w:t>
      </w:r>
      <w:proofErr w:type="spellStart"/>
      <w:r>
        <w:rPr>
          <w:rFonts w:ascii="Times New Roman" w:hAnsi="Times New Roman" w:cs="Times New Roman"/>
          <w:sz w:val="26"/>
          <w:szCs w:val="26"/>
        </w:rPr>
        <w:t>Малоярославецкая</w:t>
      </w:r>
      <w:proofErr w:type="spellEnd"/>
      <w:r>
        <w:rPr>
          <w:rFonts w:ascii="Times New Roman" w:hAnsi="Times New Roman" w:cs="Times New Roman"/>
          <w:sz w:val="26"/>
          <w:szCs w:val="26"/>
        </w:rPr>
        <w:t xml:space="preserve"> районная администрация муниципального района «</w:t>
      </w:r>
      <w:proofErr w:type="spellStart"/>
      <w:r>
        <w:rPr>
          <w:rFonts w:ascii="Times New Roman" w:hAnsi="Times New Roman" w:cs="Times New Roman"/>
          <w:sz w:val="26"/>
          <w:szCs w:val="26"/>
        </w:rPr>
        <w:t>Малоярославецкий</w:t>
      </w:r>
      <w:proofErr w:type="spellEnd"/>
      <w:r>
        <w:rPr>
          <w:rFonts w:ascii="Times New Roman" w:hAnsi="Times New Roman" w:cs="Times New Roman"/>
          <w:sz w:val="26"/>
          <w:szCs w:val="26"/>
        </w:rPr>
        <w:t xml:space="preserve"> район» </w:t>
      </w:r>
      <w:r>
        <w:rPr>
          <w:rFonts w:ascii="Times New Roman" w:hAnsi="Times New Roman" w:cs="Times New Roman"/>
          <w:b/>
          <w:sz w:val="26"/>
          <w:szCs w:val="26"/>
        </w:rPr>
        <w:t>ПОСТАНОВЛЯЕТ</w:t>
      </w:r>
      <w:r>
        <w:rPr>
          <w:rFonts w:ascii="Times New Roman" w:hAnsi="Times New Roman" w:cs="Times New Roman"/>
          <w:sz w:val="26"/>
          <w:szCs w:val="26"/>
        </w:rPr>
        <w:t>:</w:t>
      </w:r>
    </w:p>
    <w:p w:rsidR="00712B81" w:rsidRDefault="00712B81" w:rsidP="00712B81">
      <w:pPr>
        <w:pStyle w:val="ConsPlusNormal"/>
        <w:numPr>
          <w:ilvl w:val="0"/>
          <w:numId w:val="7"/>
        </w:numPr>
        <w:tabs>
          <w:tab w:val="left" w:pos="993"/>
        </w:tabs>
        <w:ind w:left="0" w:firstLine="540"/>
        <w:jc w:val="both"/>
        <w:rPr>
          <w:rFonts w:ascii="Times New Roman" w:hAnsi="Times New Roman" w:cs="Times New Roman"/>
          <w:sz w:val="26"/>
          <w:szCs w:val="26"/>
        </w:rPr>
      </w:pPr>
      <w:r>
        <w:rPr>
          <w:rFonts w:ascii="Times New Roman" w:hAnsi="Times New Roman" w:cs="Times New Roman"/>
          <w:sz w:val="26"/>
          <w:szCs w:val="26"/>
        </w:rPr>
        <w:t>Утвердить муниципальную программу муниципального района «</w:t>
      </w:r>
      <w:proofErr w:type="spellStart"/>
      <w:r w:rsidRPr="00712B81">
        <w:rPr>
          <w:rFonts w:ascii="Times New Roman" w:hAnsi="Times New Roman" w:cs="Times New Roman"/>
          <w:sz w:val="26"/>
          <w:szCs w:val="26"/>
        </w:rPr>
        <w:t>Малоярославецкий</w:t>
      </w:r>
      <w:proofErr w:type="spellEnd"/>
      <w:r w:rsidRPr="00712B81">
        <w:rPr>
          <w:rFonts w:ascii="Times New Roman" w:hAnsi="Times New Roman" w:cs="Times New Roman"/>
          <w:sz w:val="26"/>
          <w:szCs w:val="26"/>
        </w:rPr>
        <w:t xml:space="preserve"> район» «</w:t>
      </w:r>
      <w:r w:rsidRPr="00712B81">
        <w:rPr>
          <w:rFonts w:ascii="Times New Roman" w:hAnsi="Times New Roman" w:cs="Times New Roman"/>
          <w:bCs/>
          <w:sz w:val="26"/>
          <w:szCs w:val="26"/>
        </w:rPr>
        <w:t>Обеспечение доступным и комфортным жильем молодых семей в муниципальном районе «</w:t>
      </w:r>
      <w:proofErr w:type="spellStart"/>
      <w:r w:rsidRPr="00712B81">
        <w:rPr>
          <w:rFonts w:ascii="Times New Roman" w:hAnsi="Times New Roman" w:cs="Times New Roman"/>
          <w:bCs/>
          <w:sz w:val="26"/>
          <w:szCs w:val="26"/>
        </w:rPr>
        <w:t>Малоярославецкий</w:t>
      </w:r>
      <w:proofErr w:type="spellEnd"/>
      <w:r w:rsidRPr="00712B81">
        <w:rPr>
          <w:rFonts w:ascii="Times New Roman" w:hAnsi="Times New Roman" w:cs="Times New Roman"/>
          <w:bCs/>
          <w:sz w:val="26"/>
          <w:szCs w:val="26"/>
        </w:rPr>
        <w:t xml:space="preserve"> район</w:t>
      </w:r>
      <w:r w:rsidRPr="00712B81">
        <w:rPr>
          <w:rFonts w:ascii="Times New Roman" w:hAnsi="Times New Roman" w:cs="Times New Roman"/>
          <w:sz w:val="26"/>
          <w:szCs w:val="26"/>
        </w:rPr>
        <w:t>»</w:t>
      </w:r>
      <w:r>
        <w:rPr>
          <w:rFonts w:ascii="Times New Roman" w:hAnsi="Times New Roman" w:cs="Times New Roman"/>
          <w:sz w:val="26"/>
          <w:szCs w:val="26"/>
        </w:rPr>
        <w:t xml:space="preserve"> (прилагается).</w:t>
      </w:r>
    </w:p>
    <w:p w:rsidR="00712B81" w:rsidRDefault="00651355" w:rsidP="00712B81">
      <w:pPr>
        <w:pStyle w:val="ConsPlusNormal"/>
        <w:numPr>
          <w:ilvl w:val="0"/>
          <w:numId w:val="7"/>
        </w:numPr>
        <w:tabs>
          <w:tab w:val="left" w:pos="993"/>
        </w:tabs>
        <w:ind w:left="0" w:firstLine="540"/>
        <w:jc w:val="both"/>
        <w:rPr>
          <w:rFonts w:ascii="Times New Roman" w:hAnsi="Times New Roman" w:cs="Times New Roman"/>
          <w:sz w:val="26"/>
          <w:szCs w:val="26"/>
        </w:rPr>
      </w:pPr>
      <w:r>
        <w:rPr>
          <w:rFonts w:ascii="Times New Roman" w:hAnsi="Times New Roman" w:cs="Times New Roman"/>
          <w:sz w:val="26"/>
          <w:szCs w:val="26"/>
        </w:rPr>
        <w:t>Признать утратившим силу п</w:t>
      </w:r>
      <w:r w:rsidR="00712B81">
        <w:rPr>
          <w:rFonts w:ascii="Times New Roman" w:hAnsi="Times New Roman" w:cs="Times New Roman"/>
          <w:sz w:val="26"/>
          <w:szCs w:val="26"/>
        </w:rPr>
        <w:t>остановление Малоярославецкой районной администрации  муниципального района «</w:t>
      </w:r>
      <w:proofErr w:type="spellStart"/>
      <w:r w:rsidR="00712B81">
        <w:rPr>
          <w:rFonts w:ascii="Times New Roman" w:hAnsi="Times New Roman" w:cs="Times New Roman"/>
          <w:sz w:val="26"/>
          <w:szCs w:val="26"/>
        </w:rPr>
        <w:t>Малоярославецк</w:t>
      </w:r>
      <w:r w:rsidR="00B3661E">
        <w:rPr>
          <w:rFonts w:ascii="Times New Roman" w:hAnsi="Times New Roman" w:cs="Times New Roman"/>
          <w:sz w:val="26"/>
          <w:szCs w:val="26"/>
        </w:rPr>
        <w:t>ий</w:t>
      </w:r>
      <w:proofErr w:type="spellEnd"/>
      <w:r w:rsidR="00B3661E">
        <w:rPr>
          <w:rFonts w:ascii="Times New Roman" w:hAnsi="Times New Roman" w:cs="Times New Roman"/>
          <w:sz w:val="26"/>
          <w:szCs w:val="26"/>
        </w:rPr>
        <w:t xml:space="preserve"> район» от 17.11.2016 № 1205</w:t>
      </w:r>
      <w:r w:rsidR="00712B81">
        <w:rPr>
          <w:rFonts w:ascii="Times New Roman" w:hAnsi="Times New Roman" w:cs="Times New Roman"/>
          <w:sz w:val="26"/>
          <w:szCs w:val="26"/>
        </w:rPr>
        <w:t xml:space="preserve"> «Об утверждении муниципальной </w:t>
      </w:r>
      <w:r w:rsidR="00712B81" w:rsidRPr="00B3661E">
        <w:rPr>
          <w:rFonts w:ascii="Times New Roman" w:hAnsi="Times New Roman" w:cs="Times New Roman"/>
          <w:sz w:val="26"/>
          <w:szCs w:val="26"/>
        </w:rPr>
        <w:t>программы муниципального района «</w:t>
      </w:r>
      <w:proofErr w:type="spellStart"/>
      <w:r w:rsidR="00712B81" w:rsidRPr="00B3661E">
        <w:rPr>
          <w:rFonts w:ascii="Times New Roman" w:hAnsi="Times New Roman" w:cs="Times New Roman"/>
          <w:sz w:val="26"/>
          <w:szCs w:val="26"/>
        </w:rPr>
        <w:t>Малоярославецкий</w:t>
      </w:r>
      <w:proofErr w:type="spellEnd"/>
      <w:r w:rsidR="00712B81" w:rsidRPr="00B3661E">
        <w:rPr>
          <w:rFonts w:ascii="Times New Roman" w:hAnsi="Times New Roman" w:cs="Times New Roman"/>
          <w:sz w:val="26"/>
          <w:szCs w:val="26"/>
        </w:rPr>
        <w:t xml:space="preserve"> район» «</w:t>
      </w:r>
      <w:r w:rsidR="00B3661E" w:rsidRPr="00B3661E">
        <w:rPr>
          <w:rFonts w:ascii="Times New Roman" w:hAnsi="Times New Roman" w:cs="Times New Roman"/>
          <w:bCs/>
          <w:sz w:val="26"/>
          <w:szCs w:val="26"/>
        </w:rPr>
        <w:t>Обеспечение доступным и комфортным жильем молодых семей в муниципальном районе «</w:t>
      </w:r>
      <w:proofErr w:type="spellStart"/>
      <w:r w:rsidR="00B3661E" w:rsidRPr="00B3661E">
        <w:rPr>
          <w:rFonts w:ascii="Times New Roman" w:hAnsi="Times New Roman" w:cs="Times New Roman"/>
          <w:bCs/>
          <w:sz w:val="26"/>
          <w:szCs w:val="26"/>
        </w:rPr>
        <w:t>Малоярославецкий</w:t>
      </w:r>
      <w:proofErr w:type="spellEnd"/>
      <w:r w:rsidR="00B3661E" w:rsidRPr="00B3661E">
        <w:rPr>
          <w:rFonts w:ascii="Times New Roman" w:hAnsi="Times New Roman" w:cs="Times New Roman"/>
          <w:bCs/>
          <w:sz w:val="26"/>
          <w:szCs w:val="26"/>
        </w:rPr>
        <w:t xml:space="preserve"> район</w:t>
      </w:r>
      <w:r w:rsidR="00712B81" w:rsidRPr="00B3661E">
        <w:rPr>
          <w:rFonts w:ascii="Times New Roman" w:hAnsi="Times New Roman" w:cs="Times New Roman"/>
          <w:sz w:val="26"/>
          <w:szCs w:val="26"/>
        </w:rPr>
        <w:t>»</w:t>
      </w:r>
      <w:r w:rsidR="00712B81">
        <w:rPr>
          <w:rFonts w:ascii="Times New Roman" w:hAnsi="Times New Roman" w:cs="Times New Roman"/>
          <w:sz w:val="26"/>
          <w:szCs w:val="26"/>
        </w:rPr>
        <w:t>.</w:t>
      </w:r>
    </w:p>
    <w:p w:rsidR="00712B81" w:rsidRDefault="00712B81" w:rsidP="00712B81">
      <w:pPr>
        <w:pStyle w:val="ConsPlusNormal"/>
        <w:numPr>
          <w:ilvl w:val="0"/>
          <w:numId w:val="7"/>
        </w:numPr>
        <w:tabs>
          <w:tab w:val="left" w:pos="993"/>
        </w:tabs>
        <w:ind w:left="0" w:firstLine="540"/>
        <w:jc w:val="both"/>
        <w:rPr>
          <w:rFonts w:ascii="Times New Roman" w:hAnsi="Times New Roman" w:cs="Times New Roman"/>
          <w:sz w:val="26"/>
          <w:szCs w:val="26"/>
        </w:rPr>
      </w:pPr>
      <w:r>
        <w:rPr>
          <w:rFonts w:ascii="Times New Roman" w:hAnsi="Times New Roman" w:cs="Times New Roman"/>
          <w:sz w:val="26"/>
          <w:szCs w:val="26"/>
        </w:rPr>
        <w:t xml:space="preserve">Настоящее постановление вступает в силу с 01.01.2019 и подлежит опубликованию в газете «Маяк». </w:t>
      </w:r>
    </w:p>
    <w:p w:rsidR="00712B81" w:rsidRDefault="00712B81" w:rsidP="00712B81">
      <w:pPr>
        <w:pStyle w:val="ConsPlusNormal"/>
        <w:tabs>
          <w:tab w:val="left" w:pos="720"/>
        </w:tabs>
        <w:jc w:val="both"/>
        <w:rPr>
          <w:rFonts w:ascii="Times New Roman" w:hAnsi="Times New Roman" w:cs="Times New Roman"/>
          <w:sz w:val="26"/>
          <w:szCs w:val="26"/>
        </w:rPr>
      </w:pPr>
    </w:p>
    <w:p w:rsidR="00712B81" w:rsidRDefault="00712B81" w:rsidP="00712B81">
      <w:pPr>
        <w:ind w:firstLine="708"/>
        <w:jc w:val="both"/>
        <w:rPr>
          <w:sz w:val="26"/>
          <w:szCs w:val="26"/>
        </w:rPr>
      </w:pPr>
    </w:p>
    <w:p w:rsidR="00712B81" w:rsidRDefault="00712B81" w:rsidP="00712B81">
      <w:pPr>
        <w:jc w:val="both"/>
        <w:rPr>
          <w:b/>
          <w:sz w:val="26"/>
          <w:szCs w:val="26"/>
        </w:rPr>
      </w:pPr>
      <w:r>
        <w:rPr>
          <w:b/>
          <w:sz w:val="26"/>
          <w:szCs w:val="26"/>
        </w:rPr>
        <w:t xml:space="preserve">Временно </w:t>
      </w:r>
      <w:proofErr w:type="gramStart"/>
      <w:r>
        <w:rPr>
          <w:b/>
          <w:sz w:val="26"/>
          <w:szCs w:val="26"/>
        </w:rPr>
        <w:t>исполняющий</w:t>
      </w:r>
      <w:proofErr w:type="gramEnd"/>
      <w:r>
        <w:rPr>
          <w:b/>
          <w:sz w:val="26"/>
          <w:szCs w:val="26"/>
        </w:rPr>
        <w:t xml:space="preserve"> обязанности </w:t>
      </w:r>
    </w:p>
    <w:p w:rsidR="00712B81" w:rsidRDefault="00712B81" w:rsidP="00712B81">
      <w:pPr>
        <w:jc w:val="both"/>
        <w:rPr>
          <w:b/>
          <w:sz w:val="26"/>
          <w:szCs w:val="26"/>
        </w:rPr>
      </w:pPr>
      <w:r>
        <w:rPr>
          <w:b/>
          <w:sz w:val="26"/>
          <w:szCs w:val="26"/>
        </w:rPr>
        <w:t xml:space="preserve">Главы Малоярославецкой районной </w:t>
      </w:r>
    </w:p>
    <w:p w:rsidR="00712B81" w:rsidRDefault="00712B81" w:rsidP="00712B81">
      <w:pPr>
        <w:jc w:val="both"/>
        <w:rPr>
          <w:b/>
          <w:sz w:val="26"/>
          <w:szCs w:val="26"/>
        </w:rPr>
      </w:pPr>
      <w:r>
        <w:rPr>
          <w:b/>
          <w:sz w:val="26"/>
          <w:szCs w:val="26"/>
        </w:rPr>
        <w:t>администрации муниципального района</w:t>
      </w:r>
    </w:p>
    <w:p w:rsidR="00712B81" w:rsidRDefault="00712B81" w:rsidP="00712B81">
      <w:pPr>
        <w:rPr>
          <w:b/>
          <w:sz w:val="26"/>
          <w:szCs w:val="26"/>
        </w:rPr>
      </w:pPr>
      <w:r>
        <w:rPr>
          <w:b/>
          <w:sz w:val="26"/>
          <w:szCs w:val="26"/>
        </w:rPr>
        <w:t>«</w:t>
      </w:r>
      <w:proofErr w:type="spellStart"/>
      <w:r>
        <w:rPr>
          <w:b/>
          <w:sz w:val="26"/>
          <w:szCs w:val="26"/>
        </w:rPr>
        <w:t>Малоярославецкий</w:t>
      </w:r>
      <w:proofErr w:type="spellEnd"/>
      <w:r>
        <w:rPr>
          <w:b/>
          <w:sz w:val="26"/>
          <w:szCs w:val="26"/>
        </w:rPr>
        <w:t xml:space="preserve"> район» </w:t>
      </w:r>
      <w:r>
        <w:rPr>
          <w:b/>
          <w:sz w:val="26"/>
          <w:szCs w:val="26"/>
        </w:rPr>
        <w:tab/>
        <w:t xml:space="preserve">       </w:t>
      </w:r>
      <w:r>
        <w:rPr>
          <w:b/>
          <w:sz w:val="26"/>
          <w:szCs w:val="26"/>
        </w:rPr>
        <w:tab/>
      </w:r>
      <w:r>
        <w:rPr>
          <w:b/>
          <w:sz w:val="26"/>
          <w:szCs w:val="26"/>
        </w:rPr>
        <w:tab/>
      </w:r>
      <w:r>
        <w:rPr>
          <w:b/>
          <w:sz w:val="26"/>
          <w:szCs w:val="26"/>
        </w:rPr>
        <w:tab/>
        <w:t xml:space="preserve">               </w:t>
      </w:r>
      <w:r>
        <w:rPr>
          <w:b/>
          <w:sz w:val="26"/>
          <w:szCs w:val="26"/>
        </w:rPr>
        <w:tab/>
        <w:t xml:space="preserve">               </w:t>
      </w:r>
      <w:r w:rsidR="00A60E26">
        <w:rPr>
          <w:b/>
          <w:sz w:val="26"/>
          <w:szCs w:val="26"/>
        </w:rPr>
        <w:t xml:space="preserve">  </w:t>
      </w:r>
      <w:r>
        <w:rPr>
          <w:b/>
          <w:sz w:val="26"/>
          <w:szCs w:val="26"/>
        </w:rPr>
        <w:t xml:space="preserve">    </w:t>
      </w:r>
      <w:r>
        <w:rPr>
          <w:b/>
          <w:sz w:val="26"/>
          <w:szCs w:val="28"/>
        </w:rPr>
        <w:t>В.В. Парфенов</w:t>
      </w:r>
    </w:p>
    <w:p w:rsidR="00681D1C" w:rsidRPr="00B06749" w:rsidRDefault="00FF1D40" w:rsidP="00AA1D06">
      <w:pPr>
        <w:jc w:val="right"/>
      </w:pPr>
      <w:r>
        <w:lastRenderedPageBreak/>
        <w:t xml:space="preserve">           </w:t>
      </w:r>
      <w:r w:rsidR="00073DA3">
        <w:t xml:space="preserve">   </w:t>
      </w:r>
      <w:r w:rsidR="00681D1C" w:rsidRPr="00B06749">
        <w:t xml:space="preserve">Приложение </w:t>
      </w:r>
    </w:p>
    <w:p w:rsidR="00681D1C" w:rsidRPr="00B06749" w:rsidRDefault="00681D1C" w:rsidP="00683719">
      <w:pPr>
        <w:jc w:val="right"/>
      </w:pPr>
    </w:p>
    <w:p w:rsidR="00681D1C" w:rsidRPr="00B06749" w:rsidRDefault="00681D1C" w:rsidP="00216DA4">
      <w:pPr>
        <w:jc w:val="right"/>
      </w:pPr>
      <w:r w:rsidRPr="00B06749">
        <w:t xml:space="preserve">к постановлению Малоярославецкой </w:t>
      </w:r>
      <w:proofErr w:type="gramStart"/>
      <w:r w:rsidRPr="00B06749">
        <w:t>районной</w:t>
      </w:r>
      <w:proofErr w:type="gramEnd"/>
      <w:r w:rsidRPr="00B06749">
        <w:t xml:space="preserve"> </w:t>
      </w:r>
    </w:p>
    <w:p w:rsidR="00681D1C" w:rsidRPr="00B06749" w:rsidRDefault="00681D1C" w:rsidP="00216DA4">
      <w:pPr>
        <w:jc w:val="right"/>
      </w:pPr>
      <w:r w:rsidRPr="00B06749">
        <w:t xml:space="preserve">                                                                               администрации муниципального района </w:t>
      </w:r>
    </w:p>
    <w:p w:rsidR="00681D1C" w:rsidRPr="00B06749" w:rsidRDefault="00681D1C" w:rsidP="00216DA4">
      <w:pPr>
        <w:jc w:val="right"/>
      </w:pPr>
      <w:r w:rsidRPr="00B06749">
        <w:t xml:space="preserve">                                                                             «</w:t>
      </w:r>
      <w:proofErr w:type="spellStart"/>
      <w:r w:rsidRPr="00B06749">
        <w:t>Малоярославецкий</w:t>
      </w:r>
      <w:proofErr w:type="spellEnd"/>
      <w:r w:rsidRPr="00B06749">
        <w:t xml:space="preserve">  район» </w:t>
      </w:r>
    </w:p>
    <w:p w:rsidR="00681D1C" w:rsidRPr="00B06749" w:rsidRDefault="00681D1C" w:rsidP="00216DA4">
      <w:pPr>
        <w:jc w:val="right"/>
      </w:pPr>
      <w:r w:rsidRPr="00B06749">
        <w:t xml:space="preserve">                                                                    </w:t>
      </w:r>
      <w:r w:rsidR="00216DA4">
        <w:t xml:space="preserve">                         от  «</w:t>
      </w:r>
      <w:r w:rsidR="00651355">
        <w:rPr>
          <w:u w:val="single"/>
        </w:rPr>
        <w:t xml:space="preserve"> </w:t>
      </w:r>
      <w:r w:rsidR="00BA59F5">
        <w:rPr>
          <w:u w:val="single"/>
        </w:rPr>
        <w:t>0</w:t>
      </w:r>
      <w:r w:rsidR="00651355">
        <w:rPr>
          <w:u w:val="single"/>
        </w:rPr>
        <w:t>1</w:t>
      </w:r>
      <w:r w:rsidR="009A6675">
        <w:rPr>
          <w:u w:val="single"/>
        </w:rPr>
        <w:t xml:space="preserve"> </w:t>
      </w:r>
      <w:r w:rsidRPr="00B06749">
        <w:t xml:space="preserve">» </w:t>
      </w:r>
      <w:r w:rsidR="00651355">
        <w:rPr>
          <w:u w:val="single"/>
        </w:rPr>
        <w:t xml:space="preserve"> ноября </w:t>
      </w:r>
      <w:r w:rsidR="00216DA4">
        <w:t xml:space="preserve"> </w:t>
      </w:r>
      <w:r w:rsidRPr="00216DA4">
        <w:t>201</w:t>
      </w:r>
      <w:r w:rsidR="003A48C2">
        <w:t>8</w:t>
      </w:r>
      <w:r w:rsidRPr="00B06749">
        <w:t xml:space="preserve"> г.  № </w:t>
      </w:r>
      <w:r w:rsidR="00651355">
        <w:rPr>
          <w:u w:val="single"/>
        </w:rPr>
        <w:t>1171</w:t>
      </w:r>
      <w:r w:rsidRPr="00B06749">
        <w:t xml:space="preserve"> </w:t>
      </w:r>
    </w:p>
    <w:p w:rsidR="00681D1C" w:rsidRPr="00B06749" w:rsidRDefault="00681D1C" w:rsidP="00683719">
      <w:pPr>
        <w:jc w:val="center"/>
        <w:rPr>
          <w:sz w:val="44"/>
          <w:szCs w:val="44"/>
        </w:rPr>
      </w:pPr>
    </w:p>
    <w:p w:rsidR="00681D1C" w:rsidRPr="00B06749" w:rsidRDefault="00681D1C" w:rsidP="00683719">
      <w:pPr>
        <w:jc w:val="center"/>
        <w:rPr>
          <w:sz w:val="44"/>
          <w:szCs w:val="44"/>
        </w:rPr>
      </w:pPr>
    </w:p>
    <w:p w:rsidR="00681D1C" w:rsidRPr="00B06749" w:rsidRDefault="00681D1C" w:rsidP="00683719">
      <w:pPr>
        <w:jc w:val="center"/>
        <w:rPr>
          <w:sz w:val="44"/>
          <w:szCs w:val="44"/>
        </w:rPr>
      </w:pPr>
    </w:p>
    <w:p w:rsidR="00681D1C" w:rsidRPr="00B06749" w:rsidRDefault="00681D1C" w:rsidP="00683719">
      <w:pPr>
        <w:jc w:val="center"/>
        <w:rPr>
          <w:sz w:val="44"/>
          <w:szCs w:val="44"/>
        </w:rPr>
      </w:pPr>
    </w:p>
    <w:p w:rsidR="00681D1C" w:rsidRPr="00B06749" w:rsidRDefault="00681D1C" w:rsidP="00683719">
      <w:pPr>
        <w:jc w:val="center"/>
        <w:rPr>
          <w:sz w:val="52"/>
          <w:szCs w:val="52"/>
        </w:rPr>
      </w:pPr>
    </w:p>
    <w:p w:rsidR="00681D1C" w:rsidRPr="00B06749" w:rsidRDefault="00681D1C" w:rsidP="00683719">
      <w:pPr>
        <w:jc w:val="center"/>
        <w:rPr>
          <w:sz w:val="52"/>
          <w:szCs w:val="52"/>
        </w:rPr>
      </w:pPr>
    </w:p>
    <w:p w:rsidR="00681D1C" w:rsidRPr="00B06749" w:rsidRDefault="00681D1C" w:rsidP="00683719">
      <w:pPr>
        <w:jc w:val="center"/>
        <w:rPr>
          <w:b/>
          <w:sz w:val="40"/>
          <w:szCs w:val="40"/>
        </w:rPr>
      </w:pPr>
      <w:r w:rsidRPr="00B06749">
        <w:rPr>
          <w:b/>
          <w:sz w:val="40"/>
          <w:szCs w:val="40"/>
        </w:rPr>
        <w:t>Муниципальная программа муниципального района «</w:t>
      </w:r>
      <w:proofErr w:type="spellStart"/>
      <w:r w:rsidRPr="00B06749">
        <w:rPr>
          <w:b/>
          <w:sz w:val="40"/>
          <w:szCs w:val="40"/>
        </w:rPr>
        <w:t>Малоярославецкий</w:t>
      </w:r>
      <w:proofErr w:type="spellEnd"/>
      <w:r w:rsidRPr="00B06749">
        <w:rPr>
          <w:b/>
          <w:sz w:val="40"/>
          <w:szCs w:val="40"/>
        </w:rPr>
        <w:t xml:space="preserve"> район»</w:t>
      </w:r>
    </w:p>
    <w:p w:rsidR="00681D1C" w:rsidRPr="00B06749" w:rsidRDefault="00681D1C" w:rsidP="00683719">
      <w:pPr>
        <w:rPr>
          <w:b/>
          <w:sz w:val="40"/>
          <w:szCs w:val="40"/>
        </w:rPr>
      </w:pPr>
    </w:p>
    <w:p w:rsidR="00681D1C" w:rsidRPr="00B06749" w:rsidRDefault="00681D1C" w:rsidP="00683719">
      <w:pPr>
        <w:rPr>
          <w:b/>
          <w:sz w:val="40"/>
          <w:szCs w:val="40"/>
        </w:rPr>
      </w:pPr>
    </w:p>
    <w:p w:rsidR="00681D1C" w:rsidRDefault="00681D1C" w:rsidP="00683719">
      <w:pPr>
        <w:jc w:val="center"/>
        <w:rPr>
          <w:b/>
          <w:sz w:val="36"/>
          <w:szCs w:val="36"/>
        </w:rPr>
      </w:pPr>
      <w:r w:rsidRPr="00B06749">
        <w:rPr>
          <w:b/>
          <w:sz w:val="36"/>
          <w:szCs w:val="36"/>
        </w:rPr>
        <w:t xml:space="preserve">«Обеспечение </w:t>
      </w:r>
      <w:r w:rsidR="00F07154">
        <w:rPr>
          <w:b/>
          <w:sz w:val="36"/>
          <w:szCs w:val="36"/>
        </w:rPr>
        <w:t>доступным и комфортным жильем молодых семей в</w:t>
      </w:r>
      <w:r w:rsidR="00624499">
        <w:rPr>
          <w:b/>
          <w:sz w:val="36"/>
          <w:szCs w:val="36"/>
        </w:rPr>
        <w:t xml:space="preserve"> муниципальном районе</w:t>
      </w:r>
      <w:r w:rsidRPr="00B06749">
        <w:rPr>
          <w:b/>
          <w:sz w:val="36"/>
          <w:szCs w:val="36"/>
        </w:rPr>
        <w:t xml:space="preserve"> «</w:t>
      </w:r>
      <w:proofErr w:type="spellStart"/>
      <w:r w:rsidRPr="00B06749">
        <w:rPr>
          <w:b/>
          <w:sz w:val="36"/>
          <w:szCs w:val="36"/>
        </w:rPr>
        <w:t>Малоярославецкий</w:t>
      </w:r>
      <w:proofErr w:type="spellEnd"/>
      <w:r w:rsidRPr="00B06749">
        <w:rPr>
          <w:b/>
          <w:sz w:val="36"/>
          <w:szCs w:val="36"/>
        </w:rPr>
        <w:t xml:space="preserve"> район»</w:t>
      </w:r>
    </w:p>
    <w:p w:rsidR="009D76B2" w:rsidRDefault="009D76B2" w:rsidP="00683719">
      <w:pPr>
        <w:jc w:val="center"/>
        <w:rPr>
          <w:b/>
          <w:sz w:val="36"/>
          <w:szCs w:val="36"/>
        </w:rPr>
      </w:pPr>
    </w:p>
    <w:p w:rsidR="009D76B2" w:rsidRDefault="009D76B2" w:rsidP="00683719">
      <w:pPr>
        <w:jc w:val="center"/>
        <w:rPr>
          <w:sz w:val="28"/>
          <w:szCs w:val="28"/>
        </w:rPr>
      </w:pPr>
    </w:p>
    <w:p w:rsidR="003A48C2" w:rsidRDefault="003A48C2" w:rsidP="00683719">
      <w:pPr>
        <w:jc w:val="center"/>
        <w:rPr>
          <w:sz w:val="28"/>
          <w:szCs w:val="28"/>
        </w:rPr>
      </w:pPr>
    </w:p>
    <w:p w:rsidR="003A48C2" w:rsidRDefault="003A48C2" w:rsidP="00683719">
      <w:pPr>
        <w:jc w:val="center"/>
        <w:rPr>
          <w:sz w:val="28"/>
          <w:szCs w:val="28"/>
        </w:rPr>
      </w:pPr>
    </w:p>
    <w:p w:rsidR="003A48C2" w:rsidRPr="009D76B2" w:rsidRDefault="003A48C2" w:rsidP="00683719">
      <w:pPr>
        <w:jc w:val="center"/>
        <w:rPr>
          <w:sz w:val="28"/>
          <w:szCs w:val="28"/>
        </w:rPr>
      </w:pPr>
    </w:p>
    <w:p w:rsidR="00681D1C" w:rsidRPr="00B06749" w:rsidRDefault="00681D1C" w:rsidP="00683719">
      <w:pPr>
        <w:jc w:val="center"/>
        <w:rPr>
          <w:b/>
          <w:sz w:val="40"/>
          <w:szCs w:val="40"/>
        </w:rPr>
      </w:pPr>
    </w:p>
    <w:p w:rsidR="00681D1C" w:rsidRPr="00B06749" w:rsidRDefault="00681D1C" w:rsidP="00683719">
      <w:pPr>
        <w:jc w:val="center"/>
        <w:rPr>
          <w:b/>
          <w:sz w:val="40"/>
          <w:szCs w:val="40"/>
        </w:rPr>
      </w:pPr>
    </w:p>
    <w:p w:rsidR="00681D1C" w:rsidRPr="00B06749" w:rsidRDefault="00681D1C" w:rsidP="00683719">
      <w:pPr>
        <w:jc w:val="center"/>
        <w:rPr>
          <w:b/>
          <w:sz w:val="48"/>
          <w:szCs w:val="48"/>
        </w:rPr>
      </w:pPr>
    </w:p>
    <w:p w:rsidR="00681D1C" w:rsidRPr="00B06749" w:rsidRDefault="00681D1C" w:rsidP="00683719">
      <w:pPr>
        <w:jc w:val="center"/>
        <w:rPr>
          <w:b/>
          <w:sz w:val="48"/>
          <w:szCs w:val="48"/>
        </w:rPr>
      </w:pPr>
    </w:p>
    <w:p w:rsidR="00681D1C" w:rsidRPr="00B06749" w:rsidRDefault="00681D1C" w:rsidP="00683719">
      <w:pPr>
        <w:jc w:val="center"/>
        <w:rPr>
          <w:b/>
          <w:sz w:val="48"/>
          <w:szCs w:val="48"/>
        </w:rPr>
      </w:pPr>
    </w:p>
    <w:p w:rsidR="00681D1C" w:rsidRPr="00B06749" w:rsidRDefault="00681D1C" w:rsidP="00683719">
      <w:pPr>
        <w:jc w:val="center"/>
        <w:rPr>
          <w:b/>
          <w:sz w:val="48"/>
          <w:szCs w:val="48"/>
        </w:rPr>
      </w:pPr>
    </w:p>
    <w:p w:rsidR="00681D1C" w:rsidRPr="00B06749" w:rsidRDefault="00681D1C" w:rsidP="00683719">
      <w:pPr>
        <w:jc w:val="center"/>
        <w:rPr>
          <w:b/>
          <w:sz w:val="48"/>
          <w:szCs w:val="48"/>
        </w:rPr>
      </w:pPr>
    </w:p>
    <w:p w:rsidR="00681D1C" w:rsidRPr="00B06749" w:rsidRDefault="00681D1C" w:rsidP="00683719">
      <w:pPr>
        <w:rPr>
          <w:b/>
          <w:sz w:val="36"/>
          <w:szCs w:val="36"/>
        </w:rPr>
      </w:pPr>
      <w:r w:rsidRPr="00B06749">
        <w:rPr>
          <w:b/>
          <w:sz w:val="36"/>
          <w:szCs w:val="36"/>
        </w:rPr>
        <w:t xml:space="preserve">                                  </w:t>
      </w:r>
    </w:p>
    <w:p w:rsidR="00681D1C" w:rsidRPr="00B06749" w:rsidRDefault="00681D1C" w:rsidP="00683719">
      <w:pPr>
        <w:jc w:val="center"/>
        <w:rPr>
          <w:b/>
          <w:sz w:val="36"/>
          <w:szCs w:val="36"/>
        </w:rPr>
      </w:pPr>
    </w:p>
    <w:p w:rsidR="00681D1C" w:rsidRPr="00B06749" w:rsidRDefault="00681D1C" w:rsidP="00683719">
      <w:pPr>
        <w:jc w:val="center"/>
        <w:rPr>
          <w:b/>
          <w:sz w:val="36"/>
          <w:szCs w:val="36"/>
        </w:rPr>
      </w:pPr>
    </w:p>
    <w:p w:rsidR="00681D1C" w:rsidRPr="00B06749" w:rsidRDefault="00681D1C" w:rsidP="00683719">
      <w:pPr>
        <w:jc w:val="center"/>
        <w:rPr>
          <w:b/>
          <w:sz w:val="36"/>
          <w:szCs w:val="36"/>
        </w:rPr>
      </w:pPr>
    </w:p>
    <w:p w:rsidR="00681D1C" w:rsidRPr="00B06749" w:rsidRDefault="00681D1C" w:rsidP="00683719">
      <w:pPr>
        <w:jc w:val="center"/>
        <w:rPr>
          <w:b/>
          <w:sz w:val="28"/>
          <w:szCs w:val="28"/>
        </w:rPr>
      </w:pPr>
      <w:r w:rsidRPr="00B06749">
        <w:rPr>
          <w:b/>
          <w:sz w:val="28"/>
          <w:szCs w:val="28"/>
        </w:rPr>
        <w:t>ПАСПОРТ</w:t>
      </w:r>
    </w:p>
    <w:p w:rsidR="00681D1C" w:rsidRPr="00B06749" w:rsidRDefault="00624499" w:rsidP="00683719">
      <w:pPr>
        <w:jc w:val="center"/>
        <w:rPr>
          <w:b/>
          <w:sz w:val="28"/>
          <w:szCs w:val="28"/>
        </w:rPr>
      </w:pPr>
      <w:r>
        <w:rPr>
          <w:b/>
          <w:sz w:val="28"/>
          <w:szCs w:val="28"/>
        </w:rPr>
        <w:t>программы</w:t>
      </w:r>
      <w:r w:rsidR="00681D1C" w:rsidRPr="00B06749">
        <w:rPr>
          <w:b/>
          <w:sz w:val="28"/>
          <w:szCs w:val="28"/>
        </w:rPr>
        <w:t xml:space="preserve"> «Обеспечением </w:t>
      </w:r>
      <w:r w:rsidR="00B14A79">
        <w:rPr>
          <w:b/>
          <w:sz w:val="28"/>
          <w:szCs w:val="28"/>
        </w:rPr>
        <w:t>доступным и комфортным жильем</w:t>
      </w:r>
      <w:r w:rsidR="00681D1C" w:rsidRPr="00B06749">
        <w:rPr>
          <w:b/>
          <w:sz w:val="28"/>
          <w:szCs w:val="28"/>
        </w:rPr>
        <w:t xml:space="preserve"> молодых семей в муниципальном районе «</w:t>
      </w:r>
      <w:proofErr w:type="spellStart"/>
      <w:r w:rsidR="00814258">
        <w:rPr>
          <w:b/>
          <w:sz w:val="28"/>
          <w:szCs w:val="28"/>
        </w:rPr>
        <w:t>Малоярославецкий</w:t>
      </w:r>
      <w:proofErr w:type="spellEnd"/>
      <w:r w:rsidR="00814258">
        <w:rPr>
          <w:b/>
          <w:sz w:val="28"/>
          <w:szCs w:val="28"/>
        </w:rPr>
        <w:t xml:space="preserve">  район»</w:t>
      </w:r>
      <w:r w:rsidR="00193CC1">
        <w:rPr>
          <w:b/>
          <w:sz w:val="28"/>
          <w:szCs w:val="28"/>
        </w:rPr>
        <w:t xml:space="preserve"> (</w:t>
      </w:r>
      <w:proofErr w:type="spellStart"/>
      <w:r w:rsidR="00193CC1">
        <w:rPr>
          <w:b/>
          <w:sz w:val="28"/>
          <w:szCs w:val="28"/>
        </w:rPr>
        <w:t>далее-программа</w:t>
      </w:r>
      <w:proofErr w:type="spellEnd"/>
      <w:r w:rsidR="00193CC1">
        <w:rPr>
          <w:b/>
          <w:sz w:val="28"/>
          <w:szCs w:val="28"/>
        </w:rPr>
        <w:t>)</w:t>
      </w:r>
    </w:p>
    <w:p w:rsidR="00681D1C" w:rsidRPr="00B06749" w:rsidRDefault="00681D1C" w:rsidP="00683719">
      <w:pPr>
        <w:ind w:firstLine="851"/>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7654"/>
      </w:tblGrid>
      <w:tr w:rsidR="00B06749" w:rsidRPr="00B06749" w:rsidTr="003A48C2">
        <w:tc>
          <w:tcPr>
            <w:tcW w:w="2552" w:type="dxa"/>
          </w:tcPr>
          <w:p w:rsidR="00681D1C" w:rsidRPr="00E15478" w:rsidRDefault="00681D1C" w:rsidP="00683719">
            <w:r w:rsidRPr="00E15478">
              <w:t xml:space="preserve">1. Ответственный исполнитель муниципальной </w:t>
            </w:r>
            <w:r w:rsidR="00624499" w:rsidRPr="00E15478">
              <w:t>программы</w:t>
            </w:r>
          </w:p>
        </w:tc>
        <w:tc>
          <w:tcPr>
            <w:tcW w:w="7654" w:type="dxa"/>
          </w:tcPr>
          <w:p w:rsidR="00681D1C" w:rsidRPr="00E15478" w:rsidRDefault="00681D1C" w:rsidP="00814258">
            <w:r w:rsidRPr="00E15478">
              <w:t>Отдел строительства</w:t>
            </w:r>
            <w:r w:rsidR="00814258" w:rsidRPr="00E15478">
              <w:t xml:space="preserve">, архитектуры, экологии и благоустройства </w:t>
            </w:r>
            <w:r w:rsidRPr="00E15478">
              <w:t>Малоярославецкой районной администрации муниципального района «</w:t>
            </w:r>
            <w:proofErr w:type="spellStart"/>
            <w:r w:rsidRPr="00E15478">
              <w:t>Малоярославецкий</w:t>
            </w:r>
            <w:proofErr w:type="spellEnd"/>
            <w:r w:rsidRPr="00E15478">
              <w:t xml:space="preserve"> район».</w:t>
            </w:r>
          </w:p>
        </w:tc>
      </w:tr>
      <w:tr w:rsidR="00B06749" w:rsidRPr="00B06749" w:rsidTr="003A48C2">
        <w:trPr>
          <w:trHeight w:val="912"/>
        </w:trPr>
        <w:tc>
          <w:tcPr>
            <w:tcW w:w="2552" w:type="dxa"/>
          </w:tcPr>
          <w:p w:rsidR="00681D1C" w:rsidRPr="00E15478" w:rsidRDefault="00681D1C" w:rsidP="00683719">
            <w:r w:rsidRPr="00E15478">
              <w:t xml:space="preserve">2. Участники муниципальной </w:t>
            </w:r>
            <w:r w:rsidR="00624499" w:rsidRPr="00E15478">
              <w:t>программы</w:t>
            </w:r>
            <w:r w:rsidRPr="00E15478">
              <w:t xml:space="preserve"> </w:t>
            </w:r>
          </w:p>
        </w:tc>
        <w:tc>
          <w:tcPr>
            <w:tcW w:w="7654" w:type="dxa"/>
          </w:tcPr>
          <w:p w:rsidR="00681D1C" w:rsidRPr="00E15478" w:rsidRDefault="008366A1" w:rsidP="00814258">
            <w:r>
              <w:t>О</w:t>
            </w:r>
            <w:r w:rsidR="00681D1C" w:rsidRPr="00E15478">
              <w:t xml:space="preserve">рганы местного самоуправления </w:t>
            </w:r>
            <w:r w:rsidR="00814258" w:rsidRPr="00E15478">
              <w:t>муниципального района</w:t>
            </w:r>
            <w:r w:rsidR="00681D1C" w:rsidRPr="00E15478">
              <w:t xml:space="preserve"> </w:t>
            </w:r>
            <w:r w:rsidR="00814258" w:rsidRPr="00E15478">
              <w:t>«</w:t>
            </w:r>
            <w:proofErr w:type="spellStart"/>
            <w:r w:rsidR="00814258" w:rsidRPr="00E15478">
              <w:t>Малоярославецкий</w:t>
            </w:r>
            <w:proofErr w:type="spellEnd"/>
            <w:r w:rsidR="00814258" w:rsidRPr="00E15478">
              <w:t xml:space="preserve"> район,</w:t>
            </w:r>
            <w:r w:rsidR="00681D1C" w:rsidRPr="00E15478">
              <w:t xml:space="preserve"> кредитные организации.</w:t>
            </w:r>
          </w:p>
        </w:tc>
      </w:tr>
      <w:tr w:rsidR="00B06749" w:rsidRPr="00B06749" w:rsidTr="003A48C2">
        <w:tc>
          <w:tcPr>
            <w:tcW w:w="2552" w:type="dxa"/>
          </w:tcPr>
          <w:p w:rsidR="00681D1C" w:rsidRPr="00E15478" w:rsidRDefault="00681D1C" w:rsidP="00683719">
            <w:r w:rsidRPr="00E15478">
              <w:t xml:space="preserve">3.  Цели муниципальной </w:t>
            </w:r>
            <w:r w:rsidR="00624499" w:rsidRPr="00E15478">
              <w:t>программы</w:t>
            </w:r>
          </w:p>
        </w:tc>
        <w:tc>
          <w:tcPr>
            <w:tcW w:w="7654" w:type="dxa"/>
          </w:tcPr>
          <w:p w:rsidR="00681D1C" w:rsidRPr="00E15478" w:rsidRDefault="00681D1C" w:rsidP="00814258">
            <w:r w:rsidRPr="00E15478">
              <w:t>Государственная поддержка решения жилищной проблемы молодых семей, признанных в установленном порядке, нуждающимися  в улучшении жилищных  условий.</w:t>
            </w:r>
          </w:p>
        </w:tc>
      </w:tr>
      <w:tr w:rsidR="00B06749" w:rsidRPr="00B06749" w:rsidTr="003A48C2">
        <w:tc>
          <w:tcPr>
            <w:tcW w:w="2552" w:type="dxa"/>
          </w:tcPr>
          <w:p w:rsidR="00681D1C" w:rsidRPr="00E15478" w:rsidRDefault="00681D1C" w:rsidP="00683719">
            <w:r w:rsidRPr="00E15478">
              <w:t xml:space="preserve">4. Задачи муниципальной </w:t>
            </w:r>
            <w:r w:rsidR="00624499" w:rsidRPr="00E15478">
              <w:t>программы</w:t>
            </w:r>
          </w:p>
        </w:tc>
        <w:tc>
          <w:tcPr>
            <w:tcW w:w="7654" w:type="dxa"/>
          </w:tcPr>
          <w:p w:rsidR="00681D1C" w:rsidRPr="00E15478" w:rsidRDefault="00681D1C" w:rsidP="00814258">
            <w:pPr>
              <w:autoSpaceDE w:val="0"/>
              <w:autoSpaceDN w:val="0"/>
              <w:adjustRightInd w:val="0"/>
            </w:pPr>
            <w:r w:rsidRPr="00E15478">
              <w:t>Предоставление молодым семьям социальных выплат на приобретение или строительство индивидуального жилого дома;</w:t>
            </w:r>
          </w:p>
          <w:p w:rsidR="00681D1C" w:rsidRPr="00E15478" w:rsidRDefault="00681D1C" w:rsidP="00814258">
            <w:r w:rsidRPr="00E15478">
              <w:t>Создание условий для привлечения молодыми семьями собственных средств, дополнительных финансовых сре</w:t>
            </w:r>
            <w:proofErr w:type="gramStart"/>
            <w:r w:rsidRPr="00E15478">
              <w:t>дств кр</w:t>
            </w:r>
            <w:proofErr w:type="gramEnd"/>
            <w:r w:rsidRPr="00E15478">
              <w:t>едитных и других организаций, предоставляющих кредиты и займы для приобретения жилья или строительства индивидуального жилья, в том числе ипотечные жилищные кредиты.</w:t>
            </w:r>
          </w:p>
        </w:tc>
      </w:tr>
      <w:tr w:rsidR="008366A1" w:rsidRPr="00B06749" w:rsidTr="003A48C2">
        <w:tc>
          <w:tcPr>
            <w:tcW w:w="2552" w:type="dxa"/>
          </w:tcPr>
          <w:p w:rsidR="008366A1" w:rsidRPr="00E15478" w:rsidRDefault="00A930E8" w:rsidP="00683719">
            <w:r>
              <w:t>5</w:t>
            </w:r>
            <w:r w:rsidR="008366A1">
              <w:t>. Подпрограммы муниципальной программы</w:t>
            </w:r>
          </w:p>
        </w:tc>
        <w:tc>
          <w:tcPr>
            <w:tcW w:w="7654" w:type="dxa"/>
          </w:tcPr>
          <w:p w:rsidR="008366A1" w:rsidRPr="00E15478" w:rsidRDefault="008366A1" w:rsidP="00814258">
            <w:pPr>
              <w:autoSpaceDE w:val="0"/>
              <w:autoSpaceDN w:val="0"/>
              <w:adjustRightInd w:val="0"/>
            </w:pPr>
            <w:r>
              <w:t>нет</w:t>
            </w:r>
          </w:p>
        </w:tc>
      </w:tr>
      <w:tr w:rsidR="00B06749" w:rsidRPr="00B06749" w:rsidTr="003A48C2">
        <w:tc>
          <w:tcPr>
            <w:tcW w:w="2552" w:type="dxa"/>
          </w:tcPr>
          <w:p w:rsidR="00681D1C" w:rsidRPr="00E15478" w:rsidRDefault="00A930E8" w:rsidP="00683719">
            <w:r>
              <w:t>6</w:t>
            </w:r>
            <w:r w:rsidR="00681D1C" w:rsidRPr="00E15478">
              <w:t xml:space="preserve">. Индикаторы муниципальной </w:t>
            </w:r>
            <w:r w:rsidR="00624499" w:rsidRPr="00E15478">
              <w:t>программы</w:t>
            </w:r>
          </w:p>
        </w:tc>
        <w:tc>
          <w:tcPr>
            <w:tcW w:w="7654" w:type="dxa"/>
          </w:tcPr>
          <w:p w:rsidR="00681D1C" w:rsidRPr="00E15478" w:rsidRDefault="00814258" w:rsidP="00814258">
            <w:r w:rsidRPr="00E15478">
              <w:t>К</w:t>
            </w:r>
            <w:r w:rsidR="00681D1C" w:rsidRPr="00E15478">
              <w:t xml:space="preserve">оличество молодых семей, улучшивших </w:t>
            </w:r>
            <w:r w:rsidR="00BE51D1" w:rsidRPr="00E15478">
              <w:t>жилищные условия.</w:t>
            </w:r>
          </w:p>
        </w:tc>
      </w:tr>
      <w:tr w:rsidR="00B06749" w:rsidRPr="00B06749" w:rsidTr="003A48C2">
        <w:tc>
          <w:tcPr>
            <w:tcW w:w="2552" w:type="dxa"/>
          </w:tcPr>
          <w:p w:rsidR="00681D1C" w:rsidRPr="00E15478" w:rsidRDefault="00A930E8" w:rsidP="00683719">
            <w:r>
              <w:t>7</w:t>
            </w:r>
            <w:r w:rsidR="00681D1C" w:rsidRPr="00E15478">
              <w:t>. Сроки и этапы реализации</w:t>
            </w:r>
          </w:p>
          <w:p w:rsidR="00681D1C" w:rsidRPr="00E15478" w:rsidRDefault="00624499" w:rsidP="00683719">
            <w:r w:rsidRPr="00E15478">
              <w:t>программы</w:t>
            </w:r>
          </w:p>
        </w:tc>
        <w:tc>
          <w:tcPr>
            <w:tcW w:w="7654" w:type="dxa"/>
          </w:tcPr>
          <w:p w:rsidR="00681D1C" w:rsidRPr="00E15478" w:rsidRDefault="00EA40A9" w:rsidP="00814258">
            <w:r>
              <w:t>2019-2024</w:t>
            </w:r>
            <w:r w:rsidR="00681D1C" w:rsidRPr="00E15478">
              <w:t xml:space="preserve"> годы, </w:t>
            </w:r>
            <w:proofErr w:type="spellStart"/>
            <w:r w:rsidR="00A930E8">
              <w:t>одноэтапно</w:t>
            </w:r>
            <w:proofErr w:type="spellEnd"/>
          </w:p>
          <w:p w:rsidR="00681D1C" w:rsidRPr="00E15478" w:rsidRDefault="00681D1C" w:rsidP="00814258"/>
        </w:tc>
      </w:tr>
      <w:tr w:rsidR="00B06749" w:rsidRPr="00B06749" w:rsidTr="00EA40A9">
        <w:trPr>
          <w:trHeight w:val="5263"/>
        </w:trPr>
        <w:tc>
          <w:tcPr>
            <w:tcW w:w="2552" w:type="dxa"/>
          </w:tcPr>
          <w:p w:rsidR="00681D1C" w:rsidRPr="00E15478" w:rsidRDefault="00A930E8" w:rsidP="00683719">
            <w:r>
              <w:t>8</w:t>
            </w:r>
            <w:r w:rsidR="00681D1C" w:rsidRPr="00E15478">
              <w:t xml:space="preserve">. Объем финансирования муниципальной </w:t>
            </w:r>
            <w:r w:rsidR="00624499" w:rsidRPr="00E15478">
              <w:t>программы</w:t>
            </w:r>
            <w:r>
              <w:t xml:space="preserve"> за счет бюджетных ассигнований</w:t>
            </w:r>
          </w:p>
        </w:tc>
        <w:tc>
          <w:tcPr>
            <w:tcW w:w="7654" w:type="dxa"/>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26"/>
              <w:gridCol w:w="1079"/>
              <w:gridCol w:w="851"/>
              <w:gridCol w:w="709"/>
              <w:gridCol w:w="708"/>
              <w:gridCol w:w="709"/>
              <w:gridCol w:w="709"/>
              <w:gridCol w:w="737"/>
            </w:tblGrid>
            <w:tr w:rsidR="00A86E56" w:rsidRPr="00B06749" w:rsidTr="00DB05D5">
              <w:trPr>
                <w:trHeight w:val="1014"/>
              </w:trPr>
              <w:tc>
                <w:tcPr>
                  <w:tcW w:w="1926" w:type="dxa"/>
                  <w:vMerge w:val="restart"/>
                  <w:tcBorders>
                    <w:top w:val="single" w:sz="4" w:space="0" w:color="000000"/>
                    <w:left w:val="single" w:sz="4" w:space="0" w:color="000000"/>
                    <w:bottom w:val="single" w:sz="4" w:space="0" w:color="000000"/>
                    <w:right w:val="single" w:sz="4" w:space="0" w:color="000000"/>
                  </w:tcBorders>
                </w:tcPr>
                <w:p w:rsidR="00A86E56" w:rsidRPr="00E15478" w:rsidRDefault="00A86E56" w:rsidP="00683719">
                  <w:r w:rsidRPr="00E15478">
                    <w:t>Наименование показателя</w:t>
                  </w:r>
                </w:p>
              </w:tc>
              <w:tc>
                <w:tcPr>
                  <w:tcW w:w="1079" w:type="dxa"/>
                  <w:vMerge w:val="restart"/>
                  <w:tcBorders>
                    <w:top w:val="single" w:sz="4" w:space="0" w:color="000000"/>
                    <w:left w:val="single" w:sz="4" w:space="0" w:color="000000"/>
                    <w:bottom w:val="single" w:sz="4" w:space="0" w:color="000000"/>
                    <w:right w:val="single" w:sz="4" w:space="0" w:color="000000"/>
                  </w:tcBorders>
                </w:tcPr>
                <w:p w:rsidR="00A86E56" w:rsidRPr="00E15478" w:rsidRDefault="00A86E56" w:rsidP="00E15478">
                  <w:pPr>
                    <w:jc w:val="center"/>
                  </w:pPr>
                  <w:r>
                    <w:t>Всего    (тыс. рублей</w:t>
                  </w:r>
                  <w:r w:rsidRPr="00E15478">
                    <w:t>)</w:t>
                  </w:r>
                </w:p>
              </w:tc>
              <w:tc>
                <w:tcPr>
                  <w:tcW w:w="4423" w:type="dxa"/>
                  <w:gridSpan w:val="6"/>
                  <w:tcBorders>
                    <w:top w:val="single" w:sz="4" w:space="0" w:color="000000"/>
                    <w:left w:val="single" w:sz="4" w:space="0" w:color="000000"/>
                    <w:bottom w:val="single" w:sz="4" w:space="0" w:color="000000"/>
                    <w:right w:val="single" w:sz="4" w:space="0" w:color="000000"/>
                  </w:tcBorders>
                </w:tcPr>
                <w:p w:rsidR="00A86E56" w:rsidRPr="00E15478" w:rsidRDefault="00A86E56" w:rsidP="00683719">
                  <w:pPr>
                    <w:jc w:val="center"/>
                  </w:pPr>
                </w:p>
                <w:p w:rsidR="00A86E56" w:rsidRPr="00A86E56" w:rsidRDefault="00A86E56" w:rsidP="00683719">
                  <w:pPr>
                    <w:jc w:val="center"/>
                    <w:rPr>
                      <w:b/>
                    </w:rPr>
                  </w:pPr>
                  <w:r w:rsidRPr="00A86E56">
                    <w:rPr>
                      <w:b/>
                    </w:rPr>
                    <w:t>в том числе по годам:</w:t>
                  </w:r>
                </w:p>
              </w:tc>
            </w:tr>
            <w:tr w:rsidR="003A48C2" w:rsidRPr="00B06749" w:rsidTr="00DB05D5">
              <w:tc>
                <w:tcPr>
                  <w:tcW w:w="1926" w:type="dxa"/>
                  <w:vMerge/>
                  <w:tcBorders>
                    <w:top w:val="single" w:sz="4" w:space="0" w:color="000000"/>
                    <w:left w:val="single" w:sz="4" w:space="0" w:color="000000"/>
                    <w:bottom w:val="single" w:sz="4" w:space="0" w:color="000000"/>
                    <w:right w:val="single" w:sz="4" w:space="0" w:color="000000"/>
                  </w:tcBorders>
                </w:tcPr>
                <w:p w:rsidR="00A86E56" w:rsidRPr="00E15478" w:rsidRDefault="00A86E56" w:rsidP="00683719"/>
              </w:tc>
              <w:tc>
                <w:tcPr>
                  <w:tcW w:w="1079" w:type="dxa"/>
                  <w:vMerge/>
                  <w:tcBorders>
                    <w:top w:val="single" w:sz="4" w:space="0" w:color="000000"/>
                    <w:left w:val="single" w:sz="4" w:space="0" w:color="000000"/>
                    <w:bottom w:val="single" w:sz="4" w:space="0" w:color="000000"/>
                    <w:right w:val="single" w:sz="4" w:space="0" w:color="000000"/>
                  </w:tcBorders>
                </w:tcPr>
                <w:p w:rsidR="00A86E56" w:rsidRPr="00E15478" w:rsidRDefault="00A86E56" w:rsidP="00683719"/>
              </w:tc>
              <w:tc>
                <w:tcPr>
                  <w:tcW w:w="851" w:type="dxa"/>
                  <w:tcBorders>
                    <w:top w:val="single" w:sz="4" w:space="0" w:color="000000"/>
                    <w:left w:val="single" w:sz="4" w:space="0" w:color="000000"/>
                    <w:bottom w:val="single" w:sz="4" w:space="0" w:color="000000"/>
                    <w:right w:val="single" w:sz="4" w:space="0" w:color="000000"/>
                  </w:tcBorders>
                  <w:vAlign w:val="center"/>
                </w:tcPr>
                <w:p w:rsidR="00A86E56" w:rsidRPr="00EA40A9" w:rsidRDefault="00A86E56" w:rsidP="003A48C2">
                  <w:pPr>
                    <w:jc w:val="center"/>
                    <w:rPr>
                      <w:b/>
                      <w:sz w:val="20"/>
                      <w:szCs w:val="20"/>
                    </w:rPr>
                  </w:pPr>
                  <w:r w:rsidRPr="00EA40A9">
                    <w:rPr>
                      <w:b/>
                      <w:sz w:val="20"/>
                      <w:szCs w:val="20"/>
                    </w:rPr>
                    <w:t>2019</w:t>
                  </w:r>
                </w:p>
              </w:tc>
              <w:tc>
                <w:tcPr>
                  <w:tcW w:w="709" w:type="dxa"/>
                  <w:tcBorders>
                    <w:top w:val="single" w:sz="4" w:space="0" w:color="000000"/>
                    <w:left w:val="single" w:sz="4" w:space="0" w:color="000000"/>
                    <w:bottom w:val="single" w:sz="4" w:space="0" w:color="000000"/>
                    <w:right w:val="single" w:sz="4" w:space="0" w:color="000000"/>
                  </w:tcBorders>
                  <w:vAlign w:val="center"/>
                </w:tcPr>
                <w:p w:rsidR="00A86E56" w:rsidRPr="00EA40A9" w:rsidRDefault="00A86E56" w:rsidP="003A48C2">
                  <w:pPr>
                    <w:jc w:val="center"/>
                    <w:rPr>
                      <w:b/>
                      <w:sz w:val="20"/>
                      <w:szCs w:val="20"/>
                    </w:rPr>
                  </w:pPr>
                  <w:r w:rsidRPr="00EA40A9">
                    <w:rPr>
                      <w:b/>
                      <w:sz w:val="20"/>
                      <w:szCs w:val="20"/>
                    </w:rPr>
                    <w:t>2020</w:t>
                  </w:r>
                </w:p>
              </w:tc>
              <w:tc>
                <w:tcPr>
                  <w:tcW w:w="708" w:type="dxa"/>
                  <w:tcBorders>
                    <w:top w:val="single" w:sz="4" w:space="0" w:color="000000"/>
                    <w:left w:val="single" w:sz="4" w:space="0" w:color="000000"/>
                    <w:bottom w:val="single" w:sz="4" w:space="0" w:color="000000"/>
                    <w:right w:val="single" w:sz="4" w:space="0" w:color="000000"/>
                  </w:tcBorders>
                  <w:vAlign w:val="center"/>
                </w:tcPr>
                <w:p w:rsidR="00A86E56" w:rsidRPr="00EA40A9" w:rsidRDefault="00A86E56" w:rsidP="003A48C2">
                  <w:pPr>
                    <w:jc w:val="center"/>
                    <w:rPr>
                      <w:b/>
                      <w:sz w:val="20"/>
                      <w:szCs w:val="20"/>
                    </w:rPr>
                  </w:pPr>
                  <w:r w:rsidRPr="00EA40A9">
                    <w:rPr>
                      <w:b/>
                      <w:sz w:val="20"/>
                      <w:szCs w:val="20"/>
                    </w:rPr>
                    <w:t>2021</w:t>
                  </w:r>
                </w:p>
              </w:tc>
              <w:tc>
                <w:tcPr>
                  <w:tcW w:w="709" w:type="dxa"/>
                  <w:tcBorders>
                    <w:top w:val="single" w:sz="4" w:space="0" w:color="000000"/>
                    <w:left w:val="single" w:sz="4" w:space="0" w:color="000000"/>
                    <w:bottom w:val="single" w:sz="4" w:space="0" w:color="000000"/>
                    <w:right w:val="single" w:sz="4" w:space="0" w:color="000000"/>
                  </w:tcBorders>
                  <w:vAlign w:val="center"/>
                </w:tcPr>
                <w:p w:rsidR="00A86E56" w:rsidRPr="00EA40A9" w:rsidRDefault="00A86E56" w:rsidP="003A48C2">
                  <w:pPr>
                    <w:jc w:val="center"/>
                    <w:rPr>
                      <w:b/>
                      <w:sz w:val="20"/>
                      <w:szCs w:val="20"/>
                    </w:rPr>
                  </w:pPr>
                  <w:r w:rsidRPr="00EA40A9">
                    <w:rPr>
                      <w:b/>
                      <w:sz w:val="20"/>
                      <w:szCs w:val="20"/>
                    </w:rPr>
                    <w:t>2022</w:t>
                  </w:r>
                </w:p>
              </w:tc>
              <w:tc>
                <w:tcPr>
                  <w:tcW w:w="709" w:type="dxa"/>
                  <w:tcBorders>
                    <w:top w:val="single" w:sz="4" w:space="0" w:color="000000"/>
                    <w:left w:val="single" w:sz="4" w:space="0" w:color="000000"/>
                    <w:bottom w:val="single" w:sz="4" w:space="0" w:color="000000"/>
                    <w:right w:val="single" w:sz="4" w:space="0" w:color="000000"/>
                  </w:tcBorders>
                  <w:vAlign w:val="center"/>
                </w:tcPr>
                <w:p w:rsidR="00A86E56" w:rsidRPr="00EA40A9" w:rsidRDefault="00A86E56" w:rsidP="003A48C2">
                  <w:pPr>
                    <w:jc w:val="center"/>
                    <w:rPr>
                      <w:b/>
                      <w:sz w:val="20"/>
                      <w:szCs w:val="20"/>
                    </w:rPr>
                  </w:pPr>
                  <w:r w:rsidRPr="00EA40A9">
                    <w:rPr>
                      <w:b/>
                      <w:sz w:val="20"/>
                      <w:szCs w:val="20"/>
                    </w:rPr>
                    <w:t>2023</w:t>
                  </w:r>
                </w:p>
              </w:tc>
              <w:tc>
                <w:tcPr>
                  <w:tcW w:w="737" w:type="dxa"/>
                  <w:tcBorders>
                    <w:top w:val="single" w:sz="4" w:space="0" w:color="000000"/>
                    <w:left w:val="single" w:sz="4" w:space="0" w:color="000000"/>
                    <w:bottom w:val="single" w:sz="4" w:space="0" w:color="000000"/>
                    <w:right w:val="single" w:sz="4" w:space="0" w:color="000000"/>
                  </w:tcBorders>
                  <w:vAlign w:val="center"/>
                </w:tcPr>
                <w:p w:rsidR="00A86E56" w:rsidRPr="00EA40A9" w:rsidRDefault="00A86E56" w:rsidP="003A48C2">
                  <w:pPr>
                    <w:jc w:val="center"/>
                    <w:rPr>
                      <w:b/>
                      <w:sz w:val="20"/>
                      <w:szCs w:val="20"/>
                    </w:rPr>
                  </w:pPr>
                  <w:r w:rsidRPr="00EA40A9">
                    <w:rPr>
                      <w:b/>
                      <w:sz w:val="20"/>
                      <w:szCs w:val="20"/>
                    </w:rPr>
                    <w:t>2024</w:t>
                  </w:r>
                </w:p>
              </w:tc>
            </w:tr>
            <w:tr w:rsidR="003A48C2" w:rsidRPr="00B06749" w:rsidTr="00DB05D5">
              <w:trPr>
                <w:cantSplit/>
                <w:trHeight w:val="934"/>
              </w:trPr>
              <w:tc>
                <w:tcPr>
                  <w:tcW w:w="1926" w:type="dxa"/>
                  <w:tcBorders>
                    <w:top w:val="single" w:sz="4" w:space="0" w:color="000000"/>
                    <w:left w:val="single" w:sz="4" w:space="0" w:color="000000"/>
                    <w:bottom w:val="single" w:sz="4" w:space="0" w:color="000000"/>
                    <w:right w:val="single" w:sz="4" w:space="0" w:color="000000"/>
                  </w:tcBorders>
                </w:tcPr>
                <w:p w:rsidR="00A86E56" w:rsidRPr="00221D15" w:rsidRDefault="00A86E56" w:rsidP="00E15478">
                  <w:r w:rsidRPr="00221D15">
                    <w:t>Средства феде</w:t>
                  </w:r>
                  <w:r>
                    <w:t>рального бюдж</w:t>
                  </w:r>
                  <w:r w:rsidRPr="00221D15">
                    <w:t>ета</w:t>
                  </w:r>
                </w:p>
              </w:tc>
              <w:tc>
                <w:tcPr>
                  <w:tcW w:w="1079" w:type="dxa"/>
                  <w:tcBorders>
                    <w:top w:val="single" w:sz="4" w:space="0" w:color="000000"/>
                    <w:left w:val="single" w:sz="4" w:space="0" w:color="000000"/>
                    <w:bottom w:val="single" w:sz="4" w:space="0" w:color="000000"/>
                    <w:right w:val="single" w:sz="4" w:space="0" w:color="000000"/>
                  </w:tcBorders>
                  <w:vAlign w:val="center"/>
                </w:tcPr>
                <w:p w:rsidR="00A86E56" w:rsidRPr="00EA40A9" w:rsidRDefault="00A86E56" w:rsidP="00E15478">
                  <w:pPr>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A86E56" w:rsidRPr="00EA40A9" w:rsidRDefault="00A86E56" w:rsidP="003A48C2">
                  <w:pPr>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86E56" w:rsidRPr="00EA40A9" w:rsidRDefault="00A86E56" w:rsidP="003A48C2">
                  <w:pPr>
                    <w:jc w:val="center"/>
                    <w:rPr>
                      <w:b/>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86E56" w:rsidRPr="00EA40A9" w:rsidRDefault="00A86E56" w:rsidP="003A48C2">
                  <w:pPr>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86E56" w:rsidRPr="00EA40A9" w:rsidRDefault="00A86E56" w:rsidP="003A48C2">
                  <w:pPr>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86E56" w:rsidRPr="00EA40A9" w:rsidRDefault="00A86E56" w:rsidP="003A48C2">
                  <w:pPr>
                    <w:jc w:val="center"/>
                    <w:rPr>
                      <w:b/>
                      <w:sz w:val="20"/>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A86E56" w:rsidRPr="00EA40A9" w:rsidRDefault="00A86E56" w:rsidP="003A48C2">
                  <w:pPr>
                    <w:jc w:val="center"/>
                    <w:rPr>
                      <w:b/>
                      <w:sz w:val="20"/>
                      <w:szCs w:val="20"/>
                    </w:rPr>
                  </w:pPr>
                </w:p>
              </w:tc>
            </w:tr>
            <w:tr w:rsidR="003A48C2" w:rsidRPr="00B06749" w:rsidTr="00DB05D5">
              <w:trPr>
                <w:cantSplit/>
                <w:trHeight w:val="934"/>
              </w:trPr>
              <w:tc>
                <w:tcPr>
                  <w:tcW w:w="1926" w:type="dxa"/>
                  <w:tcBorders>
                    <w:top w:val="single" w:sz="4" w:space="0" w:color="000000"/>
                    <w:left w:val="single" w:sz="4" w:space="0" w:color="000000"/>
                    <w:bottom w:val="single" w:sz="4" w:space="0" w:color="000000"/>
                    <w:right w:val="single" w:sz="4" w:space="0" w:color="000000"/>
                  </w:tcBorders>
                </w:tcPr>
                <w:p w:rsidR="00A86E56" w:rsidRPr="00221D15" w:rsidRDefault="00A86E56" w:rsidP="00E15478">
                  <w:r w:rsidRPr="00221D15">
                    <w:t>Средства областного бюджета</w:t>
                  </w:r>
                </w:p>
              </w:tc>
              <w:tc>
                <w:tcPr>
                  <w:tcW w:w="1079" w:type="dxa"/>
                  <w:tcBorders>
                    <w:top w:val="single" w:sz="4" w:space="0" w:color="000000"/>
                    <w:left w:val="single" w:sz="4" w:space="0" w:color="000000"/>
                    <w:bottom w:val="single" w:sz="4" w:space="0" w:color="000000"/>
                    <w:right w:val="single" w:sz="4" w:space="0" w:color="000000"/>
                  </w:tcBorders>
                  <w:vAlign w:val="center"/>
                </w:tcPr>
                <w:p w:rsidR="00A86E56" w:rsidRPr="00EA40A9" w:rsidRDefault="00EC5D5B" w:rsidP="00E15478">
                  <w:pPr>
                    <w:jc w:val="center"/>
                    <w:rPr>
                      <w:b/>
                      <w:sz w:val="20"/>
                      <w:szCs w:val="20"/>
                    </w:rPr>
                  </w:pPr>
                  <w:r>
                    <w:rPr>
                      <w:b/>
                      <w:sz w:val="20"/>
                      <w:szCs w:val="20"/>
                    </w:rPr>
                    <w:t>25765,823</w:t>
                  </w:r>
                </w:p>
              </w:tc>
              <w:tc>
                <w:tcPr>
                  <w:tcW w:w="851" w:type="dxa"/>
                  <w:tcBorders>
                    <w:top w:val="single" w:sz="4" w:space="0" w:color="000000"/>
                    <w:left w:val="single" w:sz="4" w:space="0" w:color="000000"/>
                    <w:bottom w:val="single" w:sz="4" w:space="0" w:color="000000"/>
                    <w:right w:val="single" w:sz="4" w:space="0" w:color="000000"/>
                  </w:tcBorders>
                  <w:vAlign w:val="center"/>
                </w:tcPr>
                <w:p w:rsidR="00A86E56" w:rsidRPr="00EA40A9" w:rsidRDefault="00651355" w:rsidP="003A48C2">
                  <w:pPr>
                    <w:jc w:val="center"/>
                    <w:rPr>
                      <w:b/>
                      <w:sz w:val="20"/>
                      <w:szCs w:val="20"/>
                    </w:rPr>
                  </w:pPr>
                  <w:r>
                    <w:rPr>
                      <w:b/>
                      <w:sz w:val="20"/>
                      <w:szCs w:val="20"/>
                    </w:rPr>
                    <w:t>10269</w:t>
                  </w:r>
                  <w:r w:rsidR="00EC5D5B">
                    <w:rPr>
                      <w:b/>
                      <w:sz w:val="20"/>
                      <w:szCs w:val="20"/>
                    </w:rPr>
                    <w:t>,</w:t>
                  </w:r>
                  <w:r>
                    <w:rPr>
                      <w:b/>
                      <w:sz w:val="20"/>
                      <w:szCs w:val="20"/>
                    </w:rPr>
                    <w:t xml:space="preserve"> 955</w:t>
                  </w:r>
                </w:p>
              </w:tc>
              <w:tc>
                <w:tcPr>
                  <w:tcW w:w="709" w:type="dxa"/>
                  <w:tcBorders>
                    <w:top w:val="single" w:sz="4" w:space="0" w:color="000000"/>
                    <w:left w:val="single" w:sz="4" w:space="0" w:color="000000"/>
                    <w:bottom w:val="single" w:sz="4" w:space="0" w:color="000000"/>
                    <w:right w:val="single" w:sz="4" w:space="0" w:color="000000"/>
                  </w:tcBorders>
                  <w:vAlign w:val="center"/>
                </w:tcPr>
                <w:p w:rsidR="00A86E56" w:rsidRPr="00EA40A9" w:rsidRDefault="00EC5D5B" w:rsidP="003A48C2">
                  <w:pPr>
                    <w:jc w:val="center"/>
                    <w:rPr>
                      <w:b/>
                      <w:sz w:val="20"/>
                      <w:szCs w:val="20"/>
                    </w:rPr>
                  </w:pPr>
                  <w:r>
                    <w:rPr>
                      <w:b/>
                      <w:sz w:val="20"/>
                      <w:szCs w:val="20"/>
                    </w:rPr>
                    <w:t>7747,934</w:t>
                  </w:r>
                </w:p>
              </w:tc>
              <w:tc>
                <w:tcPr>
                  <w:tcW w:w="708" w:type="dxa"/>
                  <w:tcBorders>
                    <w:top w:val="single" w:sz="4" w:space="0" w:color="000000"/>
                    <w:left w:val="single" w:sz="4" w:space="0" w:color="000000"/>
                    <w:bottom w:val="single" w:sz="4" w:space="0" w:color="000000"/>
                    <w:right w:val="single" w:sz="4" w:space="0" w:color="000000"/>
                  </w:tcBorders>
                  <w:vAlign w:val="center"/>
                </w:tcPr>
                <w:p w:rsidR="00A86E56" w:rsidRPr="00EA40A9" w:rsidRDefault="00EC5D5B" w:rsidP="003A48C2">
                  <w:pPr>
                    <w:jc w:val="center"/>
                    <w:rPr>
                      <w:b/>
                      <w:sz w:val="20"/>
                      <w:szCs w:val="20"/>
                    </w:rPr>
                  </w:pPr>
                  <w:r>
                    <w:rPr>
                      <w:b/>
                      <w:sz w:val="20"/>
                      <w:szCs w:val="20"/>
                    </w:rPr>
                    <w:t>7747,934</w:t>
                  </w:r>
                </w:p>
              </w:tc>
              <w:tc>
                <w:tcPr>
                  <w:tcW w:w="709" w:type="dxa"/>
                  <w:tcBorders>
                    <w:top w:val="single" w:sz="4" w:space="0" w:color="000000"/>
                    <w:left w:val="single" w:sz="4" w:space="0" w:color="000000"/>
                    <w:bottom w:val="single" w:sz="4" w:space="0" w:color="000000"/>
                    <w:right w:val="single" w:sz="4" w:space="0" w:color="000000"/>
                  </w:tcBorders>
                  <w:vAlign w:val="center"/>
                </w:tcPr>
                <w:p w:rsidR="00A86E56" w:rsidRPr="00EA40A9" w:rsidRDefault="00A86E56" w:rsidP="003A48C2">
                  <w:pPr>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A86E56" w:rsidRPr="00EA40A9" w:rsidRDefault="00A86E56" w:rsidP="003A48C2">
                  <w:pPr>
                    <w:jc w:val="center"/>
                    <w:rPr>
                      <w:b/>
                      <w:sz w:val="20"/>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A86E56" w:rsidRPr="00EA40A9" w:rsidRDefault="00A86E56" w:rsidP="003A48C2">
                  <w:pPr>
                    <w:jc w:val="center"/>
                    <w:rPr>
                      <w:b/>
                      <w:sz w:val="20"/>
                      <w:szCs w:val="20"/>
                    </w:rPr>
                  </w:pPr>
                </w:p>
              </w:tc>
            </w:tr>
            <w:tr w:rsidR="003A48C2" w:rsidRPr="00B06749" w:rsidTr="00DB05D5">
              <w:trPr>
                <w:cantSplit/>
                <w:trHeight w:val="934"/>
              </w:trPr>
              <w:tc>
                <w:tcPr>
                  <w:tcW w:w="1926" w:type="dxa"/>
                  <w:tcBorders>
                    <w:top w:val="single" w:sz="4" w:space="0" w:color="000000"/>
                    <w:left w:val="single" w:sz="4" w:space="0" w:color="000000"/>
                    <w:bottom w:val="single" w:sz="4" w:space="0" w:color="000000"/>
                    <w:right w:val="single" w:sz="4" w:space="0" w:color="000000"/>
                  </w:tcBorders>
                </w:tcPr>
                <w:p w:rsidR="00A86E56" w:rsidRPr="00221D15" w:rsidRDefault="00A86E56" w:rsidP="00E15478">
                  <w:r w:rsidRPr="00221D15">
                    <w:t>Средства местного бюджета</w:t>
                  </w:r>
                </w:p>
              </w:tc>
              <w:tc>
                <w:tcPr>
                  <w:tcW w:w="1079" w:type="dxa"/>
                  <w:tcBorders>
                    <w:top w:val="single" w:sz="4" w:space="0" w:color="000000"/>
                    <w:left w:val="single" w:sz="4" w:space="0" w:color="000000"/>
                    <w:bottom w:val="single" w:sz="4" w:space="0" w:color="000000"/>
                    <w:right w:val="single" w:sz="4" w:space="0" w:color="000000"/>
                  </w:tcBorders>
                  <w:vAlign w:val="center"/>
                </w:tcPr>
                <w:p w:rsidR="00A86E56" w:rsidRPr="003A48C2" w:rsidRDefault="00EC5D5B" w:rsidP="00E15478">
                  <w:pPr>
                    <w:jc w:val="center"/>
                    <w:rPr>
                      <w:b/>
                      <w:sz w:val="20"/>
                      <w:szCs w:val="20"/>
                    </w:rPr>
                  </w:pPr>
                  <w:r>
                    <w:rPr>
                      <w:b/>
                      <w:sz w:val="20"/>
                      <w:szCs w:val="20"/>
                    </w:rPr>
                    <w:t>12</w:t>
                  </w:r>
                  <w:r w:rsidR="00A86E56" w:rsidRPr="003A48C2">
                    <w:rPr>
                      <w:b/>
                      <w:sz w:val="20"/>
                      <w:szCs w:val="20"/>
                    </w:rPr>
                    <w:t>000</w:t>
                  </w:r>
                  <w:r>
                    <w:rPr>
                      <w:b/>
                      <w:sz w:val="20"/>
                      <w:szCs w:val="20"/>
                    </w:rPr>
                    <w:t>,000</w:t>
                  </w:r>
                </w:p>
              </w:tc>
              <w:tc>
                <w:tcPr>
                  <w:tcW w:w="851" w:type="dxa"/>
                  <w:tcBorders>
                    <w:top w:val="single" w:sz="4" w:space="0" w:color="000000"/>
                    <w:left w:val="single" w:sz="4" w:space="0" w:color="000000"/>
                    <w:bottom w:val="single" w:sz="4" w:space="0" w:color="000000"/>
                    <w:right w:val="single" w:sz="4" w:space="0" w:color="000000"/>
                  </w:tcBorders>
                  <w:vAlign w:val="center"/>
                </w:tcPr>
                <w:p w:rsidR="00A86E56" w:rsidRPr="003A48C2" w:rsidRDefault="00A86E56" w:rsidP="003A48C2">
                  <w:pPr>
                    <w:jc w:val="center"/>
                    <w:rPr>
                      <w:b/>
                      <w:sz w:val="20"/>
                      <w:szCs w:val="20"/>
                    </w:rPr>
                  </w:pPr>
                  <w:r w:rsidRPr="003A48C2">
                    <w:rPr>
                      <w:b/>
                      <w:sz w:val="20"/>
                      <w:szCs w:val="20"/>
                    </w:rPr>
                    <w:t>2000</w:t>
                  </w:r>
                  <w:r w:rsidR="00DB05D5">
                    <w:rPr>
                      <w:b/>
                      <w:sz w:val="20"/>
                      <w:szCs w:val="20"/>
                    </w:rPr>
                    <w:t>, 000</w:t>
                  </w:r>
                </w:p>
              </w:tc>
              <w:tc>
                <w:tcPr>
                  <w:tcW w:w="709" w:type="dxa"/>
                  <w:tcBorders>
                    <w:top w:val="single" w:sz="4" w:space="0" w:color="000000"/>
                    <w:left w:val="single" w:sz="4" w:space="0" w:color="000000"/>
                    <w:bottom w:val="single" w:sz="4" w:space="0" w:color="000000"/>
                    <w:right w:val="single" w:sz="4" w:space="0" w:color="000000"/>
                  </w:tcBorders>
                  <w:vAlign w:val="center"/>
                </w:tcPr>
                <w:p w:rsidR="00A86E56" w:rsidRPr="003A48C2" w:rsidRDefault="00A86E56" w:rsidP="003A48C2">
                  <w:pPr>
                    <w:jc w:val="center"/>
                    <w:rPr>
                      <w:b/>
                      <w:sz w:val="20"/>
                      <w:szCs w:val="20"/>
                    </w:rPr>
                  </w:pPr>
                  <w:r w:rsidRPr="003A48C2">
                    <w:rPr>
                      <w:b/>
                      <w:sz w:val="20"/>
                      <w:szCs w:val="20"/>
                    </w:rPr>
                    <w:t>2000</w:t>
                  </w:r>
                  <w:r w:rsidR="00DB05D5">
                    <w:rPr>
                      <w:b/>
                      <w:sz w:val="20"/>
                      <w:szCs w:val="20"/>
                    </w:rPr>
                    <w:t>,000</w:t>
                  </w:r>
                </w:p>
              </w:tc>
              <w:tc>
                <w:tcPr>
                  <w:tcW w:w="708" w:type="dxa"/>
                  <w:tcBorders>
                    <w:top w:val="single" w:sz="4" w:space="0" w:color="000000"/>
                    <w:left w:val="single" w:sz="4" w:space="0" w:color="000000"/>
                    <w:bottom w:val="single" w:sz="4" w:space="0" w:color="000000"/>
                    <w:right w:val="single" w:sz="4" w:space="0" w:color="000000"/>
                  </w:tcBorders>
                  <w:vAlign w:val="center"/>
                </w:tcPr>
                <w:p w:rsidR="00A86E56" w:rsidRPr="003A48C2" w:rsidRDefault="00DB05D5" w:rsidP="003A48C2">
                  <w:pPr>
                    <w:jc w:val="center"/>
                    <w:rPr>
                      <w:b/>
                      <w:sz w:val="20"/>
                      <w:szCs w:val="20"/>
                    </w:rPr>
                  </w:pPr>
                  <w:r>
                    <w:rPr>
                      <w:b/>
                      <w:sz w:val="20"/>
                      <w:szCs w:val="20"/>
                    </w:rPr>
                    <w:t>2</w:t>
                  </w:r>
                  <w:r w:rsidR="00A86E56" w:rsidRPr="003A48C2">
                    <w:rPr>
                      <w:b/>
                      <w:sz w:val="20"/>
                      <w:szCs w:val="20"/>
                    </w:rPr>
                    <w:t>000</w:t>
                  </w:r>
                  <w:r>
                    <w:rPr>
                      <w:b/>
                      <w:sz w:val="20"/>
                      <w:szCs w:val="20"/>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A86E56" w:rsidRPr="003A48C2" w:rsidRDefault="00DB05D5" w:rsidP="003A48C2">
                  <w:pPr>
                    <w:jc w:val="center"/>
                    <w:rPr>
                      <w:b/>
                      <w:sz w:val="20"/>
                      <w:szCs w:val="20"/>
                    </w:rPr>
                  </w:pPr>
                  <w:r>
                    <w:rPr>
                      <w:b/>
                      <w:sz w:val="20"/>
                      <w:szCs w:val="20"/>
                    </w:rPr>
                    <w:t>2</w:t>
                  </w:r>
                  <w:r w:rsidR="00A86E56" w:rsidRPr="003A48C2">
                    <w:rPr>
                      <w:b/>
                      <w:sz w:val="20"/>
                      <w:szCs w:val="20"/>
                    </w:rPr>
                    <w:t>000</w:t>
                  </w:r>
                  <w:r>
                    <w:rPr>
                      <w:b/>
                      <w:sz w:val="20"/>
                      <w:szCs w:val="20"/>
                    </w:rPr>
                    <w:t>, 000</w:t>
                  </w:r>
                </w:p>
              </w:tc>
              <w:tc>
                <w:tcPr>
                  <w:tcW w:w="709" w:type="dxa"/>
                  <w:tcBorders>
                    <w:top w:val="single" w:sz="4" w:space="0" w:color="000000"/>
                    <w:left w:val="single" w:sz="4" w:space="0" w:color="000000"/>
                    <w:bottom w:val="single" w:sz="4" w:space="0" w:color="000000"/>
                    <w:right w:val="single" w:sz="4" w:space="0" w:color="000000"/>
                  </w:tcBorders>
                  <w:vAlign w:val="center"/>
                </w:tcPr>
                <w:p w:rsidR="00A86E56" w:rsidRPr="003A48C2" w:rsidRDefault="00DB05D5" w:rsidP="003A48C2">
                  <w:pPr>
                    <w:jc w:val="center"/>
                    <w:rPr>
                      <w:b/>
                      <w:sz w:val="20"/>
                      <w:szCs w:val="20"/>
                    </w:rPr>
                  </w:pPr>
                  <w:r>
                    <w:rPr>
                      <w:b/>
                      <w:sz w:val="20"/>
                      <w:szCs w:val="20"/>
                    </w:rPr>
                    <w:t>2</w:t>
                  </w:r>
                  <w:r w:rsidR="00A86E56" w:rsidRPr="003A48C2">
                    <w:rPr>
                      <w:b/>
                      <w:sz w:val="20"/>
                      <w:szCs w:val="20"/>
                    </w:rPr>
                    <w:t>000</w:t>
                  </w:r>
                  <w:r>
                    <w:rPr>
                      <w:b/>
                      <w:sz w:val="20"/>
                      <w:szCs w:val="20"/>
                    </w:rPr>
                    <w:t>, 000</w:t>
                  </w:r>
                </w:p>
              </w:tc>
              <w:tc>
                <w:tcPr>
                  <w:tcW w:w="737" w:type="dxa"/>
                  <w:tcBorders>
                    <w:top w:val="single" w:sz="4" w:space="0" w:color="000000"/>
                    <w:left w:val="single" w:sz="4" w:space="0" w:color="000000"/>
                    <w:bottom w:val="single" w:sz="4" w:space="0" w:color="000000"/>
                    <w:right w:val="single" w:sz="4" w:space="0" w:color="000000"/>
                  </w:tcBorders>
                  <w:vAlign w:val="center"/>
                </w:tcPr>
                <w:p w:rsidR="00A86E56" w:rsidRPr="003A48C2" w:rsidRDefault="00DB05D5" w:rsidP="003A48C2">
                  <w:pPr>
                    <w:jc w:val="center"/>
                    <w:rPr>
                      <w:b/>
                      <w:sz w:val="20"/>
                      <w:szCs w:val="20"/>
                    </w:rPr>
                  </w:pPr>
                  <w:r>
                    <w:rPr>
                      <w:b/>
                      <w:sz w:val="20"/>
                      <w:szCs w:val="20"/>
                    </w:rPr>
                    <w:t>2</w:t>
                  </w:r>
                  <w:r w:rsidR="00A86E56" w:rsidRPr="003A48C2">
                    <w:rPr>
                      <w:b/>
                      <w:sz w:val="20"/>
                      <w:szCs w:val="20"/>
                    </w:rPr>
                    <w:t>000</w:t>
                  </w:r>
                  <w:r>
                    <w:rPr>
                      <w:b/>
                      <w:sz w:val="20"/>
                      <w:szCs w:val="20"/>
                    </w:rPr>
                    <w:t>,000</w:t>
                  </w:r>
                </w:p>
              </w:tc>
            </w:tr>
            <w:tr w:rsidR="00EC5D5B" w:rsidRPr="00B06749" w:rsidTr="00DB05D5">
              <w:trPr>
                <w:cantSplit/>
                <w:trHeight w:val="601"/>
              </w:trPr>
              <w:tc>
                <w:tcPr>
                  <w:tcW w:w="1926" w:type="dxa"/>
                  <w:tcBorders>
                    <w:top w:val="single" w:sz="4" w:space="0" w:color="000000"/>
                    <w:left w:val="single" w:sz="4" w:space="0" w:color="000000"/>
                    <w:bottom w:val="single" w:sz="4" w:space="0" w:color="000000"/>
                    <w:right w:val="single" w:sz="4" w:space="0" w:color="000000"/>
                  </w:tcBorders>
                </w:tcPr>
                <w:p w:rsidR="00EC5D5B" w:rsidRPr="008366A1" w:rsidRDefault="00EC5D5B" w:rsidP="00E15478">
                  <w:pPr>
                    <w:rPr>
                      <w:color w:val="FF0000"/>
                    </w:rPr>
                  </w:pPr>
                  <w:r w:rsidRPr="00221D15">
                    <w:rPr>
                      <w:b/>
                    </w:rPr>
                    <w:t>Итого:</w:t>
                  </w:r>
                  <w:r w:rsidRPr="00221D15">
                    <w:t xml:space="preserve"> объем </w:t>
                  </w:r>
                  <w:r w:rsidRPr="00A930E8">
                    <w:t>финансирования</w:t>
                  </w:r>
                </w:p>
                <w:p w:rsidR="00EC5D5B" w:rsidRPr="00221D15" w:rsidRDefault="00EC5D5B" w:rsidP="00E15478"/>
              </w:tc>
              <w:tc>
                <w:tcPr>
                  <w:tcW w:w="1079" w:type="dxa"/>
                  <w:tcBorders>
                    <w:top w:val="single" w:sz="4" w:space="0" w:color="000000"/>
                    <w:left w:val="single" w:sz="4" w:space="0" w:color="000000"/>
                    <w:bottom w:val="single" w:sz="4" w:space="0" w:color="000000"/>
                    <w:right w:val="single" w:sz="4" w:space="0" w:color="000000"/>
                  </w:tcBorders>
                  <w:vAlign w:val="center"/>
                </w:tcPr>
                <w:p w:rsidR="00EC5D5B" w:rsidRPr="00EC5D5B" w:rsidRDefault="00EC5D5B" w:rsidP="00712B81">
                  <w:pPr>
                    <w:jc w:val="center"/>
                    <w:rPr>
                      <w:b/>
                      <w:sz w:val="20"/>
                      <w:szCs w:val="20"/>
                    </w:rPr>
                  </w:pPr>
                  <w:r>
                    <w:rPr>
                      <w:b/>
                      <w:sz w:val="20"/>
                      <w:szCs w:val="20"/>
                    </w:rPr>
                    <w:t>37765,823</w:t>
                  </w:r>
                </w:p>
              </w:tc>
              <w:tc>
                <w:tcPr>
                  <w:tcW w:w="851" w:type="dxa"/>
                  <w:tcBorders>
                    <w:top w:val="single" w:sz="4" w:space="0" w:color="000000"/>
                    <w:left w:val="single" w:sz="4" w:space="0" w:color="000000"/>
                    <w:bottom w:val="single" w:sz="4" w:space="0" w:color="000000"/>
                    <w:right w:val="single" w:sz="4" w:space="0" w:color="000000"/>
                  </w:tcBorders>
                  <w:vAlign w:val="center"/>
                </w:tcPr>
                <w:p w:rsidR="00EC5D5B" w:rsidRPr="00EC5D5B" w:rsidRDefault="00DB05D5" w:rsidP="00712B81">
                  <w:pPr>
                    <w:jc w:val="center"/>
                    <w:rPr>
                      <w:b/>
                      <w:sz w:val="20"/>
                      <w:szCs w:val="20"/>
                    </w:rPr>
                  </w:pPr>
                  <w:r>
                    <w:rPr>
                      <w:b/>
                      <w:sz w:val="20"/>
                      <w:szCs w:val="20"/>
                    </w:rPr>
                    <w:t>12</w:t>
                  </w:r>
                  <w:r w:rsidR="00EC5D5B" w:rsidRPr="00EC5D5B">
                    <w:rPr>
                      <w:b/>
                      <w:sz w:val="20"/>
                      <w:szCs w:val="20"/>
                    </w:rPr>
                    <w:t>269, 955</w:t>
                  </w:r>
                </w:p>
              </w:tc>
              <w:tc>
                <w:tcPr>
                  <w:tcW w:w="709" w:type="dxa"/>
                  <w:tcBorders>
                    <w:top w:val="single" w:sz="4" w:space="0" w:color="000000"/>
                    <w:left w:val="single" w:sz="4" w:space="0" w:color="000000"/>
                    <w:bottom w:val="single" w:sz="4" w:space="0" w:color="000000"/>
                    <w:right w:val="single" w:sz="4" w:space="0" w:color="000000"/>
                  </w:tcBorders>
                  <w:vAlign w:val="center"/>
                </w:tcPr>
                <w:p w:rsidR="00EC5D5B" w:rsidRPr="00EC5D5B" w:rsidRDefault="00EC5D5B" w:rsidP="00EC5D5B">
                  <w:pPr>
                    <w:jc w:val="center"/>
                    <w:rPr>
                      <w:b/>
                      <w:sz w:val="20"/>
                      <w:szCs w:val="20"/>
                    </w:rPr>
                  </w:pPr>
                  <w:r w:rsidRPr="00EC5D5B">
                    <w:rPr>
                      <w:b/>
                      <w:sz w:val="20"/>
                      <w:szCs w:val="20"/>
                    </w:rPr>
                    <w:t>9747,934</w:t>
                  </w:r>
                </w:p>
              </w:tc>
              <w:tc>
                <w:tcPr>
                  <w:tcW w:w="708" w:type="dxa"/>
                  <w:tcBorders>
                    <w:top w:val="single" w:sz="4" w:space="0" w:color="000000"/>
                    <w:left w:val="single" w:sz="4" w:space="0" w:color="000000"/>
                    <w:bottom w:val="single" w:sz="4" w:space="0" w:color="000000"/>
                    <w:right w:val="single" w:sz="4" w:space="0" w:color="000000"/>
                  </w:tcBorders>
                  <w:vAlign w:val="center"/>
                </w:tcPr>
                <w:p w:rsidR="00EC5D5B" w:rsidRPr="00EC5D5B" w:rsidRDefault="00EC5D5B" w:rsidP="00EC5D5B">
                  <w:pPr>
                    <w:jc w:val="center"/>
                    <w:rPr>
                      <w:b/>
                      <w:sz w:val="20"/>
                      <w:szCs w:val="20"/>
                    </w:rPr>
                  </w:pPr>
                  <w:r w:rsidRPr="00EC5D5B">
                    <w:rPr>
                      <w:b/>
                      <w:sz w:val="20"/>
                      <w:szCs w:val="20"/>
                    </w:rPr>
                    <w:t>9747,934</w:t>
                  </w:r>
                </w:p>
              </w:tc>
              <w:tc>
                <w:tcPr>
                  <w:tcW w:w="709" w:type="dxa"/>
                  <w:tcBorders>
                    <w:top w:val="single" w:sz="4" w:space="0" w:color="000000"/>
                    <w:left w:val="single" w:sz="4" w:space="0" w:color="000000"/>
                    <w:bottom w:val="single" w:sz="4" w:space="0" w:color="000000"/>
                    <w:right w:val="single" w:sz="4" w:space="0" w:color="000000"/>
                  </w:tcBorders>
                  <w:vAlign w:val="center"/>
                </w:tcPr>
                <w:p w:rsidR="00EC5D5B" w:rsidRPr="00EC5D5B" w:rsidRDefault="00DB05D5" w:rsidP="00712B81">
                  <w:pPr>
                    <w:jc w:val="center"/>
                    <w:rPr>
                      <w:b/>
                      <w:sz w:val="20"/>
                      <w:szCs w:val="20"/>
                    </w:rPr>
                  </w:pPr>
                  <w:r>
                    <w:rPr>
                      <w:b/>
                      <w:sz w:val="20"/>
                      <w:szCs w:val="20"/>
                    </w:rPr>
                    <w:t>2</w:t>
                  </w:r>
                  <w:r w:rsidR="00EC5D5B" w:rsidRPr="00EC5D5B">
                    <w:rPr>
                      <w:b/>
                      <w:sz w:val="20"/>
                      <w:szCs w:val="20"/>
                    </w:rPr>
                    <w:t>000</w:t>
                  </w:r>
                  <w:r>
                    <w:rPr>
                      <w:b/>
                      <w:sz w:val="20"/>
                      <w:szCs w:val="20"/>
                    </w:rPr>
                    <w:t>,000</w:t>
                  </w:r>
                </w:p>
              </w:tc>
              <w:tc>
                <w:tcPr>
                  <w:tcW w:w="709" w:type="dxa"/>
                  <w:tcBorders>
                    <w:top w:val="single" w:sz="4" w:space="0" w:color="000000"/>
                    <w:left w:val="single" w:sz="4" w:space="0" w:color="000000"/>
                    <w:bottom w:val="single" w:sz="4" w:space="0" w:color="000000"/>
                    <w:right w:val="single" w:sz="4" w:space="0" w:color="000000"/>
                  </w:tcBorders>
                  <w:vAlign w:val="center"/>
                </w:tcPr>
                <w:p w:rsidR="00EC5D5B" w:rsidRPr="00EC5D5B" w:rsidRDefault="00DB05D5" w:rsidP="00712B81">
                  <w:pPr>
                    <w:jc w:val="center"/>
                    <w:rPr>
                      <w:b/>
                      <w:sz w:val="20"/>
                      <w:szCs w:val="20"/>
                    </w:rPr>
                  </w:pPr>
                  <w:r>
                    <w:rPr>
                      <w:b/>
                      <w:sz w:val="20"/>
                      <w:szCs w:val="20"/>
                    </w:rPr>
                    <w:t>2</w:t>
                  </w:r>
                  <w:r w:rsidR="00EC5D5B" w:rsidRPr="00EC5D5B">
                    <w:rPr>
                      <w:b/>
                      <w:sz w:val="20"/>
                      <w:szCs w:val="20"/>
                    </w:rPr>
                    <w:t>000</w:t>
                  </w:r>
                  <w:r>
                    <w:rPr>
                      <w:b/>
                      <w:sz w:val="20"/>
                      <w:szCs w:val="20"/>
                    </w:rPr>
                    <w:t>,000</w:t>
                  </w:r>
                </w:p>
              </w:tc>
              <w:tc>
                <w:tcPr>
                  <w:tcW w:w="737" w:type="dxa"/>
                  <w:tcBorders>
                    <w:top w:val="single" w:sz="4" w:space="0" w:color="000000"/>
                    <w:left w:val="single" w:sz="4" w:space="0" w:color="000000"/>
                    <w:bottom w:val="single" w:sz="4" w:space="0" w:color="000000"/>
                    <w:right w:val="single" w:sz="4" w:space="0" w:color="000000"/>
                  </w:tcBorders>
                  <w:vAlign w:val="center"/>
                </w:tcPr>
                <w:p w:rsidR="00EC5D5B" w:rsidRPr="00EC5D5B" w:rsidRDefault="00DB05D5" w:rsidP="00712B81">
                  <w:pPr>
                    <w:jc w:val="center"/>
                    <w:rPr>
                      <w:b/>
                      <w:sz w:val="20"/>
                      <w:szCs w:val="20"/>
                    </w:rPr>
                  </w:pPr>
                  <w:r>
                    <w:rPr>
                      <w:b/>
                      <w:sz w:val="20"/>
                      <w:szCs w:val="20"/>
                    </w:rPr>
                    <w:t>2</w:t>
                  </w:r>
                  <w:r w:rsidR="00EC5D5B" w:rsidRPr="00EC5D5B">
                    <w:rPr>
                      <w:b/>
                      <w:sz w:val="20"/>
                      <w:szCs w:val="20"/>
                    </w:rPr>
                    <w:t>000</w:t>
                  </w:r>
                  <w:r>
                    <w:rPr>
                      <w:b/>
                      <w:sz w:val="20"/>
                      <w:szCs w:val="20"/>
                    </w:rPr>
                    <w:t>,000</w:t>
                  </w:r>
                </w:p>
              </w:tc>
            </w:tr>
          </w:tbl>
          <w:p w:rsidR="00317D90" w:rsidRPr="00B06749" w:rsidRDefault="00317D90" w:rsidP="00683719">
            <w:pPr>
              <w:rPr>
                <w:szCs w:val="28"/>
              </w:rPr>
            </w:pPr>
          </w:p>
        </w:tc>
      </w:tr>
    </w:tbl>
    <w:p w:rsidR="00681D1C" w:rsidRPr="00B06749" w:rsidRDefault="00681D1C" w:rsidP="00683719">
      <w:pPr>
        <w:jc w:val="center"/>
        <w:rPr>
          <w:sz w:val="28"/>
          <w:szCs w:val="28"/>
        </w:rPr>
      </w:pPr>
    </w:p>
    <w:p w:rsidR="00681D1C" w:rsidRPr="00B06749" w:rsidRDefault="00681D1C" w:rsidP="00180E5A">
      <w:pPr>
        <w:autoSpaceDE w:val="0"/>
        <w:autoSpaceDN w:val="0"/>
        <w:adjustRightInd w:val="0"/>
        <w:jc w:val="center"/>
        <w:rPr>
          <w:bCs/>
          <w:sz w:val="28"/>
          <w:szCs w:val="28"/>
          <w:lang w:eastAsia="en-US"/>
        </w:rPr>
      </w:pPr>
    </w:p>
    <w:p w:rsidR="00180E5A" w:rsidRDefault="005B376A" w:rsidP="00180E5A">
      <w:pPr>
        <w:pStyle w:val="ConsNormal"/>
        <w:widowControl/>
        <w:ind w:right="-708" w:firstLine="0"/>
        <w:rPr>
          <w:rFonts w:ascii="Times New Roman" w:hAnsi="Times New Roman" w:cs="Times New Roman"/>
          <w:b/>
          <w:sz w:val="28"/>
          <w:szCs w:val="28"/>
        </w:rPr>
      </w:pPr>
      <w:r w:rsidRPr="00180E5A">
        <w:rPr>
          <w:rFonts w:ascii="Times New Roman" w:hAnsi="Times New Roman" w:cs="Times New Roman"/>
          <w:b/>
          <w:sz w:val="28"/>
          <w:szCs w:val="28"/>
        </w:rPr>
        <w:t>1</w:t>
      </w:r>
      <w:r w:rsidR="00180E5A" w:rsidRPr="00180E5A">
        <w:rPr>
          <w:rFonts w:ascii="Times New Roman" w:hAnsi="Times New Roman" w:cs="Times New Roman"/>
          <w:b/>
          <w:sz w:val="28"/>
          <w:szCs w:val="28"/>
        </w:rPr>
        <w:t xml:space="preserve">. </w:t>
      </w:r>
      <w:r w:rsidR="006C48CA" w:rsidRPr="00180E5A">
        <w:rPr>
          <w:rFonts w:ascii="Times New Roman" w:hAnsi="Times New Roman" w:cs="Times New Roman"/>
          <w:b/>
          <w:sz w:val="28"/>
          <w:szCs w:val="28"/>
        </w:rPr>
        <w:t xml:space="preserve"> </w:t>
      </w:r>
      <w:r w:rsidR="00180E5A" w:rsidRPr="00180E5A">
        <w:rPr>
          <w:rFonts w:ascii="Times New Roman" w:hAnsi="Times New Roman" w:cs="Times New Roman"/>
          <w:b/>
          <w:sz w:val="28"/>
          <w:szCs w:val="28"/>
        </w:rPr>
        <w:t xml:space="preserve">Приоритеты политики органов местного   самоуправления </w:t>
      </w:r>
      <w:r w:rsidR="00180E5A">
        <w:rPr>
          <w:rFonts w:ascii="Times New Roman" w:hAnsi="Times New Roman" w:cs="Times New Roman"/>
          <w:b/>
          <w:sz w:val="28"/>
          <w:szCs w:val="28"/>
        </w:rPr>
        <w:t xml:space="preserve"> </w:t>
      </w:r>
      <w:r w:rsidR="00180E5A" w:rsidRPr="00180E5A">
        <w:rPr>
          <w:rFonts w:ascii="Times New Roman" w:hAnsi="Times New Roman" w:cs="Times New Roman"/>
          <w:b/>
          <w:sz w:val="28"/>
          <w:szCs w:val="28"/>
        </w:rPr>
        <w:t>муниципального района «</w:t>
      </w:r>
      <w:proofErr w:type="spellStart"/>
      <w:r w:rsidR="00180E5A" w:rsidRPr="00180E5A">
        <w:rPr>
          <w:rFonts w:ascii="Times New Roman" w:hAnsi="Times New Roman" w:cs="Times New Roman"/>
          <w:b/>
          <w:sz w:val="28"/>
          <w:szCs w:val="28"/>
        </w:rPr>
        <w:t>Малоярославецкий</w:t>
      </w:r>
      <w:proofErr w:type="spellEnd"/>
      <w:r w:rsidR="00180E5A" w:rsidRPr="00180E5A">
        <w:rPr>
          <w:rFonts w:ascii="Times New Roman" w:hAnsi="Times New Roman" w:cs="Times New Roman"/>
          <w:b/>
          <w:sz w:val="28"/>
          <w:szCs w:val="28"/>
        </w:rPr>
        <w:t xml:space="preserve"> район» в сфере </w:t>
      </w:r>
      <w:r w:rsidR="007C4ED4">
        <w:rPr>
          <w:rFonts w:ascii="Times New Roman" w:hAnsi="Times New Roman" w:cs="Times New Roman"/>
          <w:b/>
          <w:sz w:val="28"/>
          <w:szCs w:val="28"/>
        </w:rPr>
        <w:t xml:space="preserve"> </w:t>
      </w:r>
      <w:r w:rsidR="00180E5A" w:rsidRPr="00180E5A">
        <w:rPr>
          <w:rFonts w:ascii="Times New Roman" w:hAnsi="Times New Roman" w:cs="Times New Roman"/>
          <w:b/>
          <w:sz w:val="28"/>
          <w:szCs w:val="28"/>
        </w:rPr>
        <w:t xml:space="preserve">реализации </w:t>
      </w:r>
      <w:r w:rsidR="007C4ED4">
        <w:rPr>
          <w:rFonts w:ascii="Times New Roman" w:hAnsi="Times New Roman" w:cs="Times New Roman"/>
          <w:b/>
          <w:sz w:val="28"/>
          <w:szCs w:val="28"/>
        </w:rPr>
        <w:t xml:space="preserve"> </w:t>
      </w:r>
      <w:r w:rsidR="00180E5A" w:rsidRPr="00180E5A">
        <w:rPr>
          <w:rFonts w:ascii="Times New Roman" w:hAnsi="Times New Roman" w:cs="Times New Roman"/>
          <w:b/>
          <w:sz w:val="28"/>
          <w:szCs w:val="28"/>
        </w:rPr>
        <w:t xml:space="preserve">муниципальной </w:t>
      </w:r>
    </w:p>
    <w:p w:rsidR="00180E5A" w:rsidRDefault="007C4ED4" w:rsidP="00180E5A">
      <w:pPr>
        <w:pStyle w:val="ConsNormal"/>
        <w:widowControl/>
        <w:ind w:right="-708" w:firstLine="0"/>
        <w:rPr>
          <w:rFonts w:ascii="Times New Roman" w:hAnsi="Times New Roman" w:cs="Times New Roman"/>
          <w:b/>
          <w:sz w:val="28"/>
          <w:szCs w:val="28"/>
        </w:rPr>
      </w:pPr>
      <w:r>
        <w:rPr>
          <w:rFonts w:ascii="Times New Roman" w:hAnsi="Times New Roman" w:cs="Times New Roman"/>
          <w:b/>
          <w:sz w:val="28"/>
          <w:szCs w:val="28"/>
        </w:rPr>
        <w:t>п</w:t>
      </w:r>
      <w:r w:rsidR="00180E5A" w:rsidRPr="00180E5A">
        <w:rPr>
          <w:rFonts w:ascii="Times New Roman" w:hAnsi="Times New Roman" w:cs="Times New Roman"/>
          <w:b/>
          <w:sz w:val="28"/>
          <w:szCs w:val="28"/>
        </w:rPr>
        <w:t>рограммы</w:t>
      </w:r>
    </w:p>
    <w:p w:rsidR="00681D1C" w:rsidRPr="00180E5A" w:rsidRDefault="007C4ED4" w:rsidP="007C4ED4">
      <w:pPr>
        <w:autoSpaceDE w:val="0"/>
        <w:autoSpaceDN w:val="0"/>
        <w:adjustRightInd w:val="0"/>
        <w:ind w:firstLine="567"/>
        <w:jc w:val="both"/>
        <w:rPr>
          <w:bCs/>
          <w:sz w:val="28"/>
          <w:szCs w:val="28"/>
          <w:lang w:eastAsia="en-US"/>
        </w:rPr>
      </w:pPr>
      <w:r w:rsidRPr="00B06749">
        <w:rPr>
          <w:sz w:val="28"/>
          <w:szCs w:val="28"/>
        </w:rPr>
        <w:t xml:space="preserve">Приоритеты в реализации </w:t>
      </w:r>
      <w:r>
        <w:rPr>
          <w:sz w:val="28"/>
          <w:szCs w:val="28"/>
        </w:rPr>
        <w:t>программы</w:t>
      </w:r>
      <w:r w:rsidRPr="00B06749">
        <w:rPr>
          <w:sz w:val="28"/>
          <w:szCs w:val="28"/>
        </w:rPr>
        <w:t xml:space="preserve"> полностью соответствуют приоритетам, </w:t>
      </w:r>
      <w:r>
        <w:rPr>
          <w:sz w:val="28"/>
          <w:szCs w:val="28"/>
        </w:rPr>
        <w:t>реализации отдельных мероприятий государственной программы</w:t>
      </w:r>
      <w:r w:rsidRPr="00B06749">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r>
        <w:rPr>
          <w:sz w:val="28"/>
          <w:szCs w:val="28"/>
        </w:rPr>
        <w:t>», утвержденной Постановлением правительства РФ от 17.12.2010 № 1050.</w:t>
      </w:r>
    </w:p>
    <w:p w:rsidR="00681D1C" w:rsidRPr="00B06749" w:rsidRDefault="00681D1C" w:rsidP="00683719">
      <w:pPr>
        <w:autoSpaceDE w:val="0"/>
        <w:autoSpaceDN w:val="0"/>
        <w:adjustRightInd w:val="0"/>
        <w:ind w:firstLine="540"/>
        <w:jc w:val="both"/>
        <w:rPr>
          <w:bCs/>
          <w:sz w:val="28"/>
          <w:szCs w:val="28"/>
          <w:lang w:eastAsia="en-US"/>
        </w:rPr>
      </w:pPr>
      <w:r w:rsidRPr="00B06749">
        <w:rPr>
          <w:bCs/>
          <w:sz w:val="28"/>
          <w:szCs w:val="28"/>
          <w:lang w:eastAsia="en-US"/>
        </w:rPr>
        <w:t xml:space="preserve">Необходимость устойчивого </w:t>
      </w:r>
      <w:proofErr w:type="gramStart"/>
      <w:r w:rsidRPr="00B06749">
        <w:rPr>
          <w:bCs/>
          <w:sz w:val="28"/>
          <w:szCs w:val="28"/>
          <w:lang w:eastAsia="en-US"/>
        </w:rPr>
        <w:t>функционирования системы улучшения жилищных условий молодых семей</w:t>
      </w:r>
      <w:proofErr w:type="gramEnd"/>
      <w:r w:rsidRPr="00B06749">
        <w:rPr>
          <w:bCs/>
          <w:sz w:val="28"/>
          <w:szCs w:val="28"/>
          <w:lang w:eastAsia="en-US"/>
        </w:rPr>
        <w:t xml:space="preserve"> определяет целесообразность использования подпрограммного метода для решения их жилищной проблемы, поскольку эта проблема:</w:t>
      </w:r>
    </w:p>
    <w:p w:rsidR="00681D1C" w:rsidRPr="00B06749" w:rsidRDefault="00681D1C" w:rsidP="00683719">
      <w:pPr>
        <w:autoSpaceDE w:val="0"/>
        <w:autoSpaceDN w:val="0"/>
        <w:adjustRightInd w:val="0"/>
        <w:ind w:firstLine="540"/>
        <w:jc w:val="both"/>
        <w:rPr>
          <w:bCs/>
          <w:sz w:val="28"/>
          <w:szCs w:val="28"/>
          <w:lang w:eastAsia="en-US"/>
        </w:rPr>
      </w:pPr>
      <w:r w:rsidRPr="00B06749">
        <w:rPr>
          <w:bCs/>
          <w:sz w:val="28"/>
          <w:szCs w:val="28"/>
          <w:lang w:eastAsia="en-US"/>
        </w:rPr>
        <w:t>- является одной из приоритетных пр</w:t>
      </w:r>
      <w:r w:rsidR="000E629B">
        <w:rPr>
          <w:bCs/>
          <w:sz w:val="28"/>
          <w:szCs w:val="28"/>
          <w:lang w:eastAsia="en-US"/>
        </w:rPr>
        <w:t>и формировании муниципальных П</w:t>
      </w:r>
      <w:r w:rsidRPr="00B06749">
        <w:rPr>
          <w:bCs/>
          <w:sz w:val="28"/>
          <w:szCs w:val="28"/>
          <w:lang w:eastAsia="en-US"/>
        </w:rPr>
        <w:t>рограмм, ее решение позволит обеспечить улучшение жилищных условий и качества жизни молодых семей;</w:t>
      </w:r>
    </w:p>
    <w:p w:rsidR="00681D1C" w:rsidRPr="00B06749" w:rsidRDefault="00681D1C" w:rsidP="00683719">
      <w:pPr>
        <w:autoSpaceDE w:val="0"/>
        <w:autoSpaceDN w:val="0"/>
        <w:adjustRightInd w:val="0"/>
        <w:ind w:firstLine="540"/>
        <w:jc w:val="both"/>
        <w:rPr>
          <w:bCs/>
          <w:sz w:val="28"/>
          <w:szCs w:val="28"/>
          <w:lang w:eastAsia="en-US"/>
        </w:rPr>
      </w:pPr>
      <w:r w:rsidRPr="00B06749">
        <w:rPr>
          <w:bCs/>
          <w:sz w:val="28"/>
          <w:szCs w:val="28"/>
          <w:lang w:eastAsia="en-US"/>
        </w:rPr>
        <w:t xml:space="preserve">- носит межотраслевой и межведомственный характер и не может быть </w:t>
      </w:r>
      <w:proofErr w:type="gramStart"/>
      <w:r w:rsidRPr="00B06749">
        <w:rPr>
          <w:bCs/>
          <w:sz w:val="28"/>
          <w:szCs w:val="28"/>
          <w:lang w:eastAsia="en-US"/>
        </w:rPr>
        <w:t>решена</w:t>
      </w:r>
      <w:proofErr w:type="gramEnd"/>
      <w:r w:rsidRPr="00B06749">
        <w:rPr>
          <w:bCs/>
          <w:sz w:val="28"/>
          <w:szCs w:val="28"/>
          <w:lang w:eastAsia="en-US"/>
        </w:rPr>
        <w:t xml:space="preserve"> без участия федерального центра;</w:t>
      </w:r>
    </w:p>
    <w:p w:rsidR="00681D1C" w:rsidRPr="00B06749" w:rsidRDefault="00681D1C" w:rsidP="00683719">
      <w:pPr>
        <w:autoSpaceDE w:val="0"/>
        <w:autoSpaceDN w:val="0"/>
        <w:adjustRightInd w:val="0"/>
        <w:ind w:firstLine="540"/>
        <w:jc w:val="both"/>
        <w:rPr>
          <w:bCs/>
          <w:sz w:val="28"/>
          <w:szCs w:val="28"/>
          <w:lang w:eastAsia="en-US"/>
        </w:rPr>
      </w:pPr>
      <w:r w:rsidRPr="00B06749">
        <w:rPr>
          <w:bCs/>
          <w:sz w:val="28"/>
          <w:szCs w:val="28"/>
          <w:lang w:eastAsia="en-US"/>
        </w:rPr>
        <w:t xml:space="preserve">- не может быть </w:t>
      </w:r>
      <w:proofErr w:type="gramStart"/>
      <w:r w:rsidRPr="00B06749">
        <w:rPr>
          <w:bCs/>
          <w:sz w:val="28"/>
          <w:szCs w:val="28"/>
          <w:lang w:eastAsia="en-US"/>
        </w:rPr>
        <w:t>решена</w:t>
      </w:r>
      <w:proofErr w:type="gramEnd"/>
      <w:r w:rsidRPr="00B06749">
        <w:rPr>
          <w:bCs/>
          <w:sz w:val="28"/>
          <w:szCs w:val="28"/>
          <w:lang w:eastAsia="en-US"/>
        </w:rPr>
        <w:t xml:space="preserve"> в пределах одного финансового года и требует бюджетных расходов в течение нескольких лет;</w:t>
      </w:r>
    </w:p>
    <w:p w:rsidR="00681D1C" w:rsidRPr="00B06749" w:rsidRDefault="00681D1C" w:rsidP="00683719">
      <w:pPr>
        <w:autoSpaceDE w:val="0"/>
        <w:autoSpaceDN w:val="0"/>
        <w:adjustRightInd w:val="0"/>
        <w:ind w:firstLine="540"/>
        <w:jc w:val="both"/>
        <w:rPr>
          <w:bCs/>
          <w:sz w:val="28"/>
          <w:szCs w:val="28"/>
          <w:lang w:eastAsia="en-US"/>
        </w:rPr>
      </w:pPr>
      <w:r w:rsidRPr="00B06749">
        <w:rPr>
          <w:bCs/>
          <w:sz w:val="28"/>
          <w:szCs w:val="28"/>
          <w:lang w:eastAsia="en-US"/>
        </w:rPr>
        <w:t>- носит комплексный характер и ее решение окажет влияние на рост социального благополучия и общее экономическое развитие.</w:t>
      </w:r>
    </w:p>
    <w:p w:rsidR="00681D1C" w:rsidRPr="00B06749" w:rsidRDefault="00681D1C" w:rsidP="00683719">
      <w:pPr>
        <w:autoSpaceDE w:val="0"/>
        <w:autoSpaceDN w:val="0"/>
        <w:adjustRightInd w:val="0"/>
        <w:ind w:firstLine="540"/>
        <w:jc w:val="both"/>
        <w:rPr>
          <w:bCs/>
          <w:sz w:val="28"/>
          <w:szCs w:val="28"/>
          <w:lang w:eastAsia="en-US"/>
        </w:rPr>
      </w:pPr>
      <w:r w:rsidRPr="00B06749">
        <w:rPr>
          <w:bCs/>
          <w:sz w:val="28"/>
          <w:szCs w:val="28"/>
          <w:lang w:eastAsia="en-US"/>
        </w:rPr>
        <w:t xml:space="preserve">Вместе с тем применение подпрограммного метода к решению поставленных </w:t>
      </w:r>
      <w:hyperlink r:id="rId9" w:history="1">
        <w:r w:rsidR="000E629B">
          <w:t>П</w:t>
        </w:r>
        <w:r w:rsidRPr="00B06749">
          <w:rPr>
            <w:bCs/>
            <w:sz w:val="28"/>
            <w:szCs w:val="28"/>
            <w:lang w:eastAsia="en-US"/>
          </w:rPr>
          <w:t>рограммой</w:t>
        </w:r>
      </w:hyperlink>
      <w:r w:rsidRPr="00B06749">
        <w:rPr>
          <w:bCs/>
          <w:sz w:val="28"/>
          <w:szCs w:val="28"/>
          <w:lang w:eastAsia="en-US"/>
        </w:rPr>
        <w:t xml:space="preserve"> задач сопряжено с определенными рисками. Так, в процессе реализации </w:t>
      </w:r>
      <w:r w:rsidR="000E629B">
        <w:rPr>
          <w:bCs/>
          <w:sz w:val="28"/>
          <w:szCs w:val="28"/>
          <w:lang w:eastAsia="en-US"/>
        </w:rPr>
        <w:t>П</w:t>
      </w:r>
      <w:r w:rsidR="00624499">
        <w:rPr>
          <w:bCs/>
          <w:sz w:val="28"/>
          <w:szCs w:val="28"/>
          <w:lang w:eastAsia="en-US"/>
        </w:rPr>
        <w:t>рограммы</w:t>
      </w:r>
      <w:r w:rsidRPr="00B06749">
        <w:rPr>
          <w:bCs/>
          <w:sz w:val="28"/>
          <w:szCs w:val="28"/>
          <w:lang w:eastAsia="en-US"/>
        </w:rPr>
        <w:t xml:space="preserve"> возможны отклонения в достижении результатов из-за финансово-экономических изменений на жилищном рынке.</w:t>
      </w:r>
    </w:p>
    <w:p w:rsidR="00681D1C" w:rsidRPr="00B06749" w:rsidRDefault="00681D1C" w:rsidP="00683719">
      <w:pPr>
        <w:rPr>
          <w:sz w:val="28"/>
          <w:szCs w:val="28"/>
        </w:rPr>
      </w:pPr>
    </w:p>
    <w:p w:rsidR="00B14A79" w:rsidRDefault="006C48CA" w:rsidP="00683719">
      <w:pPr>
        <w:jc w:val="center"/>
        <w:rPr>
          <w:b/>
          <w:sz w:val="28"/>
          <w:szCs w:val="28"/>
        </w:rPr>
      </w:pPr>
      <w:r>
        <w:rPr>
          <w:sz w:val="28"/>
          <w:szCs w:val="28"/>
        </w:rPr>
        <w:t xml:space="preserve">2. </w:t>
      </w:r>
      <w:r w:rsidR="00681D1C" w:rsidRPr="00B06749">
        <w:rPr>
          <w:sz w:val="28"/>
          <w:szCs w:val="28"/>
        </w:rPr>
        <w:t>Ц</w:t>
      </w:r>
      <w:r w:rsidR="00681D1C" w:rsidRPr="00B06749">
        <w:rPr>
          <w:b/>
          <w:sz w:val="28"/>
          <w:szCs w:val="28"/>
        </w:rPr>
        <w:t xml:space="preserve">ели, задачи и индикаторы достижения целей и решения задач </w:t>
      </w:r>
    </w:p>
    <w:p w:rsidR="00681D1C" w:rsidRPr="00B06749" w:rsidRDefault="00681D1C" w:rsidP="00683719">
      <w:pPr>
        <w:jc w:val="center"/>
        <w:rPr>
          <w:sz w:val="28"/>
          <w:szCs w:val="28"/>
        </w:rPr>
      </w:pPr>
      <w:r w:rsidRPr="00B06749">
        <w:rPr>
          <w:b/>
          <w:sz w:val="28"/>
          <w:szCs w:val="28"/>
        </w:rPr>
        <w:t xml:space="preserve">муниципальной </w:t>
      </w:r>
      <w:r w:rsidR="00624499">
        <w:rPr>
          <w:b/>
          <w:sz w:val="28"/>
          <w:szCs w:val="28"/>
        </w:rPr>
        <w:t>программы</w:t>
      </w:r>
    </w:p>
    <w:p w:rsidR="00681D1C" w:rsidRPr="00B06749" w:rsidRDefault="00681D1C" w:rsidP="00683719">
      <w:pPr>
        <w:jc w:val="center"/>
        <w:rPr>
          <w:sz w:val="28"/>
          <w:szCs w:val="28"/>
        </w:rPr>
      </w:pPr>
    </w:p>
    <w:p w:rsidR="00193CC1" w:rsidRPr="007743E3" w:rsidRDefault="00193CC1" w:rsidP="00683719">
      <w:pPr>
        <w:ind w:firstLine="709"/>
        <w:jc w:val="both"/>
        <w:rPr>
          <w:b/>
          <w:sz w:val="28"/>
          <w:szCs w:val="28"/>
        </w:rPr>
      </w:pPr>
      <w:r w:rsidRPr="007743E3">
        <w:rPr>
          <w:b/>
          <w:sz w:val="28"/>
          <w:szCs w:val="28"/>
        </w:rPr>
        <w:t>2.1. Цели, задачи муниципальной программы</w:t>
      </w:r>
    </w:p>
    <w:p w:rsidR="00681D1C" w:rsidRPr="00B06749" w:rsidRDefault="00681D1C" w:rsidP="00683719">
      <w:pPr>
        <w:ind w:firstLine="709"/>
        <w:jc w:val="both"/>
        <w:rPr>
          <w:sz w:val="28"/>
          <w:szCs w:val="28"/>
        </w:rPr>
      </w:pPr>
      <w:r w:rsidRPr="00B06749">
        <w:rPr>
          <w:sz w:val="28"/>
          <w:szCs w:val="28"/>
        </w:rPr>
        <w:t xml:space="preserve">Основной целью </w:t>
      </w:r>
      <w:r w:rsidR="00193CC1">
        <w:rPr>
          <w:sz w:val="28"/>
          <w:szCs w:val="28"/>
        </w:rPr>
        <w:t>п</w:t>
      </w:r>
      <w:r w:rsidR="00624499">
        <w:rPr>
          <w:sz w:val="28"/>
          <w:szCs w:val="28"/>
        </w:rPr>
        <w:t>рограммы</w:t>
      </w:r>
      <w:r w:rsidRPr="00B06749">
        <w:rPr>
          <w:sz w:val="28"/>
          <w:szCs w:val="28"/>
        </w:rPr>
        <w:t xml:space="preserve"> является государственная поддержка </w:t>
      </w:r>
      <w:r w:rsidR="00814258">
        <w:rPr>
          <w:sz w:val="28"/>
          <w:szCs w:val="28"/>
        </w:rPr>
        <w:t xml:space="preserve">решения жилищной проблемы </w:t>
      </w:r>
      <w:r w:rsidRPr="00B06749">
        <w:rPr>
          <w:sz w:val="28"/>
          <w:szCs w:val="28"/>
        </w:rPr>
        <w:t xml:space="preserve">молодых семей, признанных в установленном порядке, нуждающимися в улучшении жилищных </w:t>
      </w:r>
      <w:r w:rsidR="00D7799A">
        <w:rPr>
          <w:sz w:val="28"/>
          <w:szCs w:val="28"/>
        </w:rPr>
        <w:t>условий.</w:t>
      </w:r>
    </w:p>
    <w:p w:rsidR="00681D1C" w:rsidRPr="00B06749" w:rsidRDefault="00681D1C" w:rsidP="00683719">
      <w:pPr>
        <w:ind w:firstLine="709"/>
        <w:jc w:val="both"/>
        <w:rPr>
          <w:sz w:val="28"/>
          <w:szCs w:val="28"/>
        </w:rPr>
      </w:pPr>
      <w:r w:rsidRPr="00B06749">
        <w:rPr>
          <w:sz w:val="28"/>
          <w:szCs w:val="28"/>
        </w:rPr>
        <w:t>Для достижения этой цели необходимо решить следующие основные задачи:</w:t>
      </w:r>
    </w:p>
    <w:p w:rsidR="00681D1C" w:rsidRPr="00B06749" w:rsidRDefault="00681D1C" w:rsidP="00683719">
      <w:pPr>
        <w:ind w:firstLine="709"/>
        <w:jc w:val="both"/>
        <w:rPr>
          <w:sz w:val="28"/>
          <w:szCs w:val="28"/>
        </w:rPr>
      </w:pPr>
      <w:r w:rsidRPr="00B06749">
        <w:rPr>
          <w:sz w:val="28"/>
          <w:szCs w:val="28"/>
        </w:rPr>
        <w:t>- предоставле</w:t>
      </w:r>
      <w:r w:rsidR="00D7799A">
        <w:rPr>
          <w:sz w:val="28"/>
          <w:szCs w:val="28"/>
        </w:rPr>
        <w:t xml:space="preserve">ние молодым семьям </w:t>
      </w:r>
      <w:r w:rsidRPr="00B06749">
        <w:rPr>
          <w:sz w:val="28"/>
          <w:szCs w:val="28"/>
        </w:rPr>
        <w:t xml:space="preserve">социальных выплат </w:t>
      </w:r>
      <w:r w:rsidR="00D7799A">
        <w:rPr>
          <w:sz w:val="28"/>
          <w:szCs w:val="28"/>
        </w:rPr>
        <w:t>на приобретение или строительство индивидуального жилого дома</w:t>
      </w:r>
      <w:r w:rsidRPr="00B06749">
        <w:rPr>
          <w:sz w:val="28"/>
          <w:szCs w:val="28"/>
        </w:rPr>
        <w:t>;</w:t>
      </w:r>
    </w:p>
    <w:p w:rsidR="00681D1C" w:rsidRPr="00B06749" w:rsidRDefault="00681D1C" w:rsidP="00683719">
      <w:pPr>
        <w:ind w:firstLine="709"/>
        <w:jc w:val="both"/>
        <w:rPr>
          <w:sz w:val="28"/>
          <w:szCs w:val="28"/>
        </w:rPr>
      </w:pPr>
      <w:r w:rsidRPr="00B06749">
        <w:rPr>
          <w:sz w:val="28"/>
          <w:szCs w:val="28"/>
        </w:rPr>
        <w:t>- создание условий для привлечения молодыми семьями собственных средств, дополнительных финансовых сре</w:t>
      </w:r>
      <w:proofErr w:type="gramStart"/>
      <w:r w:rsidRPr="00B06749">
        <w:rPr>
          <w:sz w:val="28"/>
          <w:szCs w:val="28"/>
        </w:rPr>
        <w:t>дств</w:t>
      </w:r>
      <w:r w:rsidR="00D7799A">
        <w:rPr>
          <w:sz w:val="28"/>
          <w:szCs w:val="28"/>
        </w:rPr>
        <w:t xml:space="preserve"> кр</w:t>
      </w:r>
      <w:proofErr w:type="gramEnd"/>
      <w:r w:rsidR="00D7799A">
        <w:rPr>
          <w:sz w:val="28"/>
          <w:szCs w:val="28"/>
        </w:rPr>
        <w:t xml:space="preserve">едитных </w:t>
      </w:r>
      <w:r w:rsidRPr="00B06749">
        <w:rPr>
          <w:sz w:val="28"/>
          <w:szCs w:val="28"/>
        </w:rPr>
        <w:t>и других организаций, пре</w:t>
      </w:r>
      <w:r w:rsidR="00D7799A">
        <w:rPr>
          <w:sz w:val="28"/>
          <w:szCs w:val="28"/>
        </w:rPr>
        <w:t xml:space="preserve">доставляющих </w:t>
      </w:r>
      <w:r w:rsidRPr="00B06749">
        <w:rPr>
          <w:sz w:val="28"/>
          <w:szCs w:val="28"/>
        </w:rPr>
        <w:t>кредиты и займы д</w:t>
      </w:r>
      <w:r w:rsidR="00D7799A">
        <w:rPr>
          <w:sz w:val="28"/>
          <w:szCs w:val="28"/>
        </w:rPr>
        <w:t>ля приобретения жилья</w:t>
      </w:r>
      <w:r w:rsidRPr="00B06749">
        <w:rPr>
          <w:sz w:val="28"/>
          <w:szCs w:val="28"/>
        </w:rPr>
        <w:t xml:space="preserve"> или строительства индивидуального жилья</w:t>
      </w:r>
      <w:r w:rsidR="00D7799A">
        <w:rPr>
          <w:sz w:val="28"/>
          <w:szCs w:val="28"/>
        </w:rPr>
        <w:t>, в том числе ипотечные жилищные кредиты</w:t>
      </w:r>
      <w:r w:rsidRPr="00B06749">
        <w:rPr>
          <w:sz w:val="28"/>
          <w:szCs w:val="28"/>
        </w:rPr>
        <w:t>.</w:t>
      </w:r>
    </w:p>
    <w:p w:rsidR="00681D1C" w:rsidRPr="00B06749" w:rsidRDefault="00681D1C" w:rsidP="00683719">
      <w:pPr>
        <w:ind w:firstLine="709"/>
        <w:jc w:val="both"/>
        <w:rPr>
          <w:sz w:val="28"/>
          <w:szCs w:val="28"/>
        </w:rPr>
      </w:pPr>
      <w:r w:rsidRPr="00B06749">
        <w:rPr>
          <w:sz w:val="28"/>
          <w:szCs w:val="28"/>
        </w:rPr>
        <w:t xml:space="preserve">Основными принципами реализации </w:t>
      </w:r>
      <w:r w:rsidR="00624499">
        <w:rPr>
          <w:sz w:val="28"/>
          <w:szCs w:val="28"/>
        </w:rPr>
        <w:t>Программы</w:t>
      </w:r>
      <w:r w:rsidRPr="00B06749">
        <w:rPr>
          <w:sz w:val="28"/>
          <w:szCs w:val="28"/>
        </w:rPr>
        <w:t xml:space="preserve"> являются:</w:t>
      </w:r>
    </w:p>
    <w:p w:rsidR="00681D1C" w:rsidRPr="00B06749" w:rsidRDefault="00681D1C" w:rsidP="00683719">
      <w:pPr>
        <w:ind w:firstLine="709"/>
        <w:jc w:val="both"/>
        <w:rPr>
          <w:sz w:val="28"/>
          <w:szCs w:val="28"/>
        </w:rPr>
      </w:pPr>
      <w:r w:rsidRPr="00B06749">
        <w:rPr>
          <w:sz w:val="28"/>
          <w:szCs w:val="28"/>
        </w:rPr>
        <w:t>- добровольность участия в Подпрограмме молодых семей;</w:t>
      </w:r>
    </w:p>
    <w:p w:rsidR="00681D1C" w:rsidRPr="00B06749" w:rsidRDefault="00681D1C" w:rsidP="00683719">
      <w:pPr>
        <w:ind w:firstLine="709"/>
        <w:jc w:val="both"/>
        <w:rPr>
          <w:sz w:val="28"/>
          <w:szCs w:val="28"/>
        </w:rPr>
      </w:pPr>
      <w:r w:rsidRPr="00B06749">
        <w:rPr>
          <w:sz w:val="28"/>
          <w:szCs w:val="28"/>
        </w:rPr>
        <w:t>- нуждаемость молодых семей в улучшении жилищных условий в соответствии с законодательством Российской Федерации;</w:t>
      </w:r>
    </w:p>
    <w:p w:rsidR="00681D1C" w:rsidRPr="00B06749" w:rsidRDefault="00681D1C" w:rsidP="00683719">
      <w:pPr>
        <w:ind w:firstLine="709"/>
        <w:jc w:val="both"/>
        <w:rPr>
          <w:sz w:val="28"/>
          <w:szCs w:val="28"/>
        </w:rPr>
      </w:pPr>
      <w:r w:rsidRPr="00B06749">
        <w:rPr>
          <w:sz w:val="28"/>
          <w:szCs w:val="28"/>
        </w:rPr>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81D1C" w:rsidRDefault="00681D1C" w:rsidP="00683719">
      <w:pPr>
        <w:ind w:firstLine="709"/>
        <w:jc w:val="both"/>
        <w:rPr>
          <w:sz w:val="28"/>
          <w:szCs w:val="28"/>
        </w:rPr>
      </w:pPr>
      <w:r w:rsidRPr="00B06749">
        <w:rPr>
          <w:sz w:val="28"/>
          <w:szCs w:val="28"/>
        </w:rPr>
        <w:t>- возможность для молодых семей реализовать своё право на получение поддержки за счёт бюджетных сре</w:t>
      </w:r>
      <w:proofErr w:type="gramStart"/>
      <w:r w:rsidRPr="00B06749">
        <w:rPr>
          <w:sz w:val="28"/>
          <w:szCs w:val="28"/>
        </w:rPr>
        <w:t>дств пр</w:t>
      </w:r>
      <w:proofErr w:type="gramEnd"/>
      <w:r w:rsidRPr="00B06749">
        <w:rPr>
          <w:sz w:val="28"/>
          <w:szCs w:val="28"/>
        </w:rPr>
        <w:t xml:space="preserve">и улучшении жилищных условий в рамках </w:t>
      </w:r>
      <w:r w:rsidR="00624499">
        <w:rPr>
          <w:sz w:val="28"/>
          <w:szCs w:val="28"/>
        </w:rPr>
        <w:t>Программы</w:t>
      </w:r>
      <w:r w:rsidRPr="00B06749">
        <w:rPr>
          <w:sz w:val="28"/>
          <w:szCs w:val="28"/>
        </w:rPr>
        <w:t xml:space="preserve"> только один раз.</w:t>
      </w:r>
    </w:p>
    <w:p w:rsidR="00193CC1" w:rsidRPr="00B06749" w:rsidRDefault="00193CC1" w:rsidP="00683719">
      <w:pPr>
        <w:ind w:firstLine="709"/>
        <w:jc w:val="both"/>
        <w:rPr>
          <w:sz w:val="28"/>
          <w:szCs w:val="28"/>
        </w:rPr>
      </w:pPr>
    </w:p>
    <w:p w:rsidR="00681D1C" w:rsidRPr="007F59BC" w:rsidRDefault="00193CC1" w:rsidP="00683719">
      <w:pPr>
        <w:ind w:firstLine="709"/>
        <w:jc w:val="both"/>
        <w:rPr>
          <w:b/>
          <w:sz w:val="28"/>
          <w:szCs w:val="28"/>
        </w:rPr>
      </w:pPr>
      <w:r w:rsidRPr="007F59BC">
        <w:rPr>
          <w:b/>
          <w:sz w:val="28"/>
          <w:szCs w:val="28"/>
        </w:rPr>
        <w:t xml:space="preserve">2.2 </w:t>
      </w:r>
      <w:r w:rsidR="00681D1C" w:rsidRPr="007F59BC">
        <w:rPr>
          <w:b/>
          <w:sz w:val="28"/>
          <w:szCs w:val="28"/>
        </w:rPr>
        <w:t xml:space="preserve">Индикаторы </w:t>
      </w:r>
      <w:r w:rsidRPr="007F59BC">
        <w:rPr>
          <w:b/>
          <w:sz w:val="28"/>
          <w:szCs w:val="28"/>
        </w:rPr>
        <w:t>достижения целей и решения задач муниципальной программы.</w:t>
      </w:r>
    </w:p>
    <w:p w:rsidR="00681D1C" w:rsidRPr="00B06749" w:rsidRDefault="00681D1C" w:rsidP="00683719">
      <w:pPr>
        <w:ind w:firstLine="709"/>
        <w:jc w:val="both"/>
        <w:rPr>
          <w:sz w:val="28"/>
          <w:szCs w:val="28"/>
        </w:rPr>
      </w:pPr>
      <w:r w:rsidRPr="00B06749">
        <w:rPr>
          <w:sz w:val="28"/>
          <w:szCs w:val="28"/>
        </w:rPr>
        <w:t>- количество молодых семей, улучшивших жилищные условия;</w:t>
      </w:r>
    </w:p>
    <w:p w:rsidR="00681D1C" w:rsidRPr="00B06749" w:rsidRDefault="00681D1C" w:rsidP="00683719">
      <w:pPr>
        <w:autoSpaceDE w:val="0"/>
        <w:autoSpaceDN w:val="0"/>
        <w:adjustRightInd w:val="0"/>
        <w:jc w:val="center"/>
        <w:rPr>
          <w:b/>
          <w:sz w:val="28"/>
          <w:szCs w:val="28"/>
        </w:rPr>
      </w:pPr>
      <w:bookmarkStart w:id="0" w:name="_GoBack"/>
      <w:bookmarkEnd w:id="0"/>
    </w:p>
    <w:p w:rsidR="00681D1C" w:rsidRPr="00B06749" w:rsidRDefault="00681D1C" w:rsidP="00683719">
      <w:pPr>
        <w:autoSpaceDE w:val="0"/>
        <w:autoSpaceDN w:val="0"/>
        <w:adjustRightInd w:val="0"/>
        <w:jc w:val="center"/>
        <w:rPr>
          <w:b/>
          <w:sz w:val="28"/>
          <w:szCs w:val="28"/>
        </w:rPr>
      </w:pPr>
      <w:r w:rsidRPr="00B06749">
        <w:rPr>
          <w:b/>
          <w:sz w:val="28"/>
          <w:szCs w:val="28"/>
        </w:rPr>
        <w:t>СВЕДЕНИЯ</w:t>
      </w:r>
    </w:p>
    <w:p w:rsidR="00681D1C" w:rsidRPr="00B06749" w:rsidRDefault="00681D1C" w:rsidP="00683719">
      <w:pPr>
        <w:autoSpaceDE w:val="0"/>
        <w:autoSpaceDN w:val="0"/>
        <w:adjustRightInd w:val="0"/>
        <w:jc w:val="center"/>
        <w:rPr>
          <w:b/>
          <w:sz w:val="28"/>
          <w:szCs w:val="28"/>
        </w:rPr>
      </w:pPr>
      <w:r w:rsidRPr="00B06749">
        <w:rPr>
          <w:b/>
          <w:sz w:val="28"/>
          <w:szCs w:val="28"/>
        </w:rPr>
        <w:t>об индикаторах</w:t>
      </w:r>
      <w:r w:rsidR="00193CC1">
        <w:rPr>
          <w:b/>
          <w:sz w:val="28"/>
          <w:szCs w:val="28"/>
        </w:rPr>
        <w:t xml:space="preserve"> муниципальной </w:t>
      </w:r>
      <w:r w:rsidRPr="00B06749">
        <w:rPr>
          <w:b/>
          <w:sz w:val="28"/>
          <w:szCs w:val="28"/>
        </w:rPr>
        <w:t xml:space="preserve"> </w:t>
      </w:r>
      <w:r w:rsidR="00624499">
        <w:rPr>
          <w:b/>
          <w:sz w:val="28"/>
          <w:szCs w:val="28"/>
        </w:rPr>
        <w:t>программы</w:t>
      </w:r>
      <w:r w:rsidRPr="00B06749">
        <w:rPr>
          <w:b/>
          <w:sz w:val="28"/>
          <w:szCs w:val="28"/>
        </w:rPr>
        <w:t xml:space="preserve"> и их значениях</w:t>
      </w:r>
    </w:p>
    <w:p w:rsidR="00681D1C" w:rsidRPr="00B06749" w:rsidRDefault="00681D1C" w:rsidP="00683719">
      <w:pPr>
        <w:autoSpaceDE w:val="0"/>
        <w:autoSpaceDN w:val="0"/>
        <w:adjustRightInd w:val="0"/>
        <w:rPr>
          <w:sz w:val="26"/>
          <w:szCs w:val="26"/>
        </w:rPr>
      </w:pPr>
    </w:p>
    <w:tbl>
      <w:tblPr>
        <w:tblW w:w="48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9"/>
        <w:gridCol w:w="2933"/>
        <w:gridCol w:w="827"/>
        <w:gridCol w:w="723"/>
        <w:gridCol w:w="711"/>
        <w:gridCol w:w="666"/>
        <w:gridCol w:w="50"/>
        <w:gridCol w:w="686"/>
        <w:gridCol w:w="711"/>
        <w:gridCol w:w="709"/>
        <w:gridCol w:w="709"/>
        <w:gridCol w:w="721"/>
      </w:tblGrid>
      <w:tr w:rsidR="00D42FBB" w:rsidRPr="00B06749" w:rsidTr="00D42FBB">
        <w:tc>
          <w:tcPr>
            <w:tcW w:w="308" w:type="pct"/>
            <w:vMerge w:val="restart"/>
            <w:vAlign w:val="center"/>
          </w:tcPr>
          <w:p w:rsidR="00D42FBB" w:rsidRPr="00E3756B" w:rsidRDefault="00D42FBB" w:rsidP="00683719">
            <w:pPr>
              <w:autoSpaceDE w:val="0"/>
              <w:autoSpaceDN w:val="0"/>
              <w:adjustRightInd w:val="0"/>
              <w:jc w:val="center"/>
            </w:pPr>
            <w:r w:rsidRPr="00E3756B">
              <w:t>№ п./п.</w:t>
            </w:r>
          </w:p>
        </w:tc>
        <w:tc>
          <w:tcPr>
            <w:tcW w:w="1457" w:type="pct"/>
            <w:vMerge w:val="restart"/>
            <w:vAlign w:val="center"/>
          </w:tcPr>
          <w:p w:rsidR="00D42FBB" w:rsidRPr="00E3756B" w:rsidRDefault="00D42FBB" w:rsidP="00683719">
            <w:pPr>
              <w:autoSpaceDE w:val="0"/>
              <w:autoSpaceDN w:val="0"/>
              <w:adjustRightInd w:val="0"/>
              <w:jc w:val="center"/>
            </w:pPr>
            <w:r w:rsidRPr="00E3756B">
              <w:t xml:space="preserve">Наименование показателя </w:t>
            </w:r>
          </w:p>
        </w:tc>
        <w:tc>
          <w:tcPr>
            <w:tcW w:w="411" w:type="pct"/>
            <w:vMerge w:val="restart"/>
            <w:vAlign w:val="center"/>
          </w:tcPr>
          <w:p w:rsidR="00D42FBB" w:rsidRPr="00E3756B" w:rsidRDefault="00D42FBB" w:rsidP="00683719">
            <w:pPr>
              <w:autoSpaceDE w:val="0"/>
              <w:autoSpaceDN w:val="0"/>
              <w:adjustRightInd w:val="0"/>
              <w:jc w:val="center"/>
            </w:pPr>
            <w:r w:rsidRPr="00E3756B">
              <w:t xml:space="preserve">Ед. </w:t>
            </w:r>
            <w:proofErr w:type="spellStart"/>
            <w:r w:rsidRPr="00E3756B">
              <w:t>изм</w:t>
            </w:r>
            <w:proofErr w:type="spellEnd"/>
            <w:r w:rsidRPr="00E3756B">
              <w:t>.</w:t>
            </w:r>
          </w:p>
        </w:tc>
        <w:tc>
          <w:tcPr>
            <w:tcW w:w="359" w:type="pct"/>
            <w:vMerge w:val="restart"/>
            <w:vAlign w:val="center"/>
          </w:tcPr>
          <w:p w:rsidR="00D42FBB" w:rsidRPr="00D42FBB" w:rsidRDefault="00D42FBB" w:rsidP="00193CC1">
            <w:pPr>
              <w:autoSpaceDE w:val="0"/>
              <w:autoSpaceDN w:val="0"/>
              <w:adjustRightInd w:val="0"/>
              <w:jc w:val="center"/>
            </w:pPr>
            <w:r w:rsidRPr="00D42FBB">
              <w:rPr>
                <w:sz w:val="20"/>
                <w:szCs w:val="20"/>
              </w:rPr>
              <w:t>2017</w:t>
            </w:r>
          </w:p>
        </w:tc>
        <w:tc>
          <w:tcPr>
            <w:tcW w:w="353" w:type="pct"/>
            <w:vMerge w:val="restart"/>
            <w:vAlign w:val="center"/>
          </w:tcPr>
          <w:p w:rsidR="00D42FBB" w:rsidRPr="00D42FBB" w:rsidRDefault="00D42FBB" w:rsidP="00683719">
            <w:pPr>
              <w:autoSpaceDE w:val="0"/>
              <w:autoSpaceDN w:val="0"/>
              <w:adjustRightInd w:val="0"/>
              <w:jc w:val="center"/>
            </w:pPr>
            <w:r w:rsidRPr="00D42FBB">
              <w:rPr>
                <w:sz w:val="20"/>
                <w:szCs w:val="20"/>
              </w:rPr>
              <w:t>2018</w:t>
            </w:r>
          </w:p>
        </w:tc>
        <w:tc>
          <w:tcPr>
            <w:tcW w:w="2112" w:type="pct"/>
            <w:gridSpan w:val="7"/>
            <w:vAlign w:val="center"/>
          </w:tcPr>
          <w:p w:rsidR="00D42FBB" w:rsidRPr="00E3756B" w:rsidRDefault="00D42FBB" w:rsidP="00651355">
            <w:pPr>
              <w:autoSpaceDE w:val="0"/>
              <w:autoSpaceDN w:val="0"/>
              <w:adjustRightInd w:val="0"/>
              <w:jc w:val="center"/>
            </w:pPr>
            <w:r>
              <w:t>Значение по годам</w:t>
            </w:r>
          </w:p>
        </w:tc>
      </w:tr>
      <w:tr w:rsidR="00D42FBB" w:rsidRPr="00B06749" w:rsidTr="00D42FBB">
        <w:trPr>
          <w:trHeight w:val="305"/>
        </w:trPr>
        <w:tc>
          <w:tcPr>
            <w:tcW w:w="308" w:type="pct"/>
            <w:vMerge/>
            <w:vAlign w:val="center"/>
          </w:tcPr>
          <w:p w:rsidR="00D42FBB" w:rsidRPr="00E3756B" w:rsidRDefault="00D42FBB" w:rsidP="00683719">
            <w:pPr>
              <w:autoSpaceDE w:val="0"/>
              <w:autoSpaceDN w:val="0"/>
              <w:adjustRightInd w:val="0"/>
              <w:jc w:val="center"/>
            </w:pPr>
          </w:p>
        </w:tc>
        <w:tc>
          <w:tcPr>
            <w:tcW w:w="1457" w:type="pct"/>
            <w:vMerge/>
            <w:vAlign w:val="center"/>
          </w:tcPr>
          <w:p w:rsidR="00D42FBB" w:rsidRPr="00E3756B" w:rsidRDefault="00D42FBB" w:rsidP="00683719">
            <w:pPr>
              <w:autoSpaceDE w:val="0"/>
              <w:autoSpaceDN w:val="0"/>
              <w:adjustRightInd w:val="0"/>
              <w:jc w:val="center"/>
            </w:pPr>
          </w:p>
        </w:tc>
        <w:tc>
          <w:tcPr>
            <w:tcW w:w="411" w:type="pct"/>
            <w:vMerge/>
            <w:vAlign w:val="center"/>
          </w:tcPr>
          <w:p w:rsidR="00D42FBB" w:rsidRPr="00E3756B" w:rsidRDefault="00D42FBB" w:rsidP="00683719">
            <w:pPr>
              <w:autoSpaceDE w:val="0"/>
              <w:autoSpaceDN w:val="0"/>
              <w:adjustRightInd w:val="0"/>
              <w:jc w:val="center"/>
            </w:pPr>
          </w:p>
        </w:tc>
        <w:tc>
          <w:tcPr>
            <w:tcW w:w="359" w:type="pct"/>
            <w:vMerge/>
            <w:vAlign w:val="center"/>
          </w:tcPr>
          <w:p w:rsidR="00D42FBB" w:rsidRPr="00E3756B" w:rsidRDefault="00D42FBB" w:rsidP="00193CC1">
            <w:pPr>
              <w:autoSpaceDE w:val="0"/>
              <w:autoSpaceDN w:val="0"/>
              <w:adjustRightInd w:val="0"/>
              <w:jc w:val="center"/>
            </w:pPr>
          </w:p>
        </w:tc>
        <w:tc>
          <w:tcPr>
            <w:tcW w:w="353" w:type="pct"/>
            <w:vMerge/>
            <w:vAlign w:val="center"/>
          </w:tcPr>
          <w:p w:rsidR="00D42FBB" w:rsidRPr="00E3756B" w:rsidRDefault="00D42FBB" w:rsidP="00683719">
            <w:pPr>
              <w:autoSpaceDE w:val="0"/>
              <w:autoSpaceDN w:val="0"/>
              <w:adjustRightInd w:val="0"/>
              <w:jc w:val="center"/>
            </w:pPr>
          </w:p>
        </w:tc>
        <w:tc>
          <w:tcPr>
            <w:tcW w:w="2112" w:type="pct"/>
            <w:gridSpan w:val="7"/>
            <w:vAlign w:val="center"/>
          </w:tcPr>
          <w:p w:rsidR="00D42FBB" w:rsidRPr="00E3756B" w:rsidRDefault="00D42FBB" w:rsidP="00683719">
            <w:pPr>
              <w:autoSpaceDE w:val="0"/>
              <w:autoSpaceDN w:val="0"/>
              <w:adjustRightInd w:val="0"/>
              <w:jc w:val="center"/>
            </w:pPr>
            <w:r>
              <w:t>Реализация программы</w:t>
            </w:r>
          </w:p>
        </w:tc>
      </w:tr>
      <w:tr w:rsidR="00D42FBB" w:rsidRPr="00B06749" w:rsidTr="00D42FBB">
        <w:tc>
          <w:tcPr>
            <w:tcW w:w="308" w:type="pct"/>
            <w:vMerge/>
            <w:vAlign w:val="center"/>
          </w:tcPr>
          <w:p w:rsidR="00D42FBB" w:rsidRPr="00E3756B" w:rsidRDefault="00D42FBB" w:rsidP="00683719">
            <w:pPr>
              <w:autoSpaceDE w:val="0"/>
              <w:autoSpaceDN w:val="0"/>
              <w:adjustRightInd w:val="0"/>
              <w:jc w:val="center"/>
            </w:pPr>
          </w:p>
        </w:tc>
        <w:tc>
          <w:tcPr>
            <w:tcW w:w="1457" w:type="pct"/>
            <w:vMerge/>
            <w:vAlign w:val="center"/>
          </w:tcPr>
          <w:p w:rsidR="00D42FBB" w:rsidRPr="00E3756B" w:rsidRDefault="00D42FBB" w:rsidP="00683719">
            <w:pPr>
              <w:autoSpaceDE w:val="0"/>
              <w:autoSpaceDN w:val="0"/>
              <w:adjustRightInd w:val="0"/>
              <w:jc w:val="center"/>
            </w:pPr>
          </w:p>
        </w:tc>
        <w:tc>
          <w:tcPr>
            <w:tcW w:w="411" w:type="pct"/>
            <w:vMerge/>
            <w:vAlign w:val="center"/>
          </w:tcPr>
          <w:p w:rsidR="00D42FBB" w:rsidRPr="00E3756B" w:rsidRDefault="00D42FBB" w:rsidP="00683719">
            <w:pPr>
              <w:autoSpaceDE w:val="0"/>
              <w:autoSpaceDN w:val="0"/>
              <w:adjustRightInd w:val="0"/>
              <w:jc w:val="center"/>
            </w:pPr>
          </w:p>
        </w:tc>
        <w:tc>
          <w:tcPr>
            <w:tcW w:w="359" w:type="pct"/>
            <w:vMerge/>
            <w:vAlign w:val="center"/>
          </w:tcPr>
          <w:p w:rsidR="00D42FBB" w:rsidRPr="000079CE" w:rsidRDefault="00D42FBB" w:rsidP="00193CC1">
            <w:pPr>
              <w:autoSpaceDE w:val="0"/>
              <w:autoSpaceDN w:val="0"/>
              <w:adjustRightInd w:val="0"/>
              <w:jc w:val="center"/>
              <w:rPr>
                <w:color w:val="FF0000"/>
                <w:sz w:val="20"/>
                <w:szCs w:val="20"/>
              </w:rPr>
            </w:pPr>
          </w:p>
        </w:tc>
        <w:tc>
          <w:tcPr>
            <w:tcW w:w="353" w:type="pct"/>
            <w:vMerge/>
            <w:vAlign w:val="center"/>
          </w:tcPr>
          <w:p w:rsidR="00D42FBB" w:rsidRPr="000079CE" w:rsidRDefault="00D42FBB" w:rsidP="00683719">
            <w:pPr>
              <w:autoSpaceDE w:val="0"/>
              <w:autoSpaceDN w:val="0"/>
              <w:adjustRightInd w:val="0"/>
              <w:jc w:val="center"/>
              <w:rPr>
                <w:color w:val="FF0000"/>
                <w:sz w:val="20"/>
                <w:szCs w:val="20"/>
              </w:rPr>
            </w:pPr>
          </w:p>
        </w:tc>
        <w:tc>
          <w:tcPr>
            <w:tcW w:w="356" w:type="pct"/>
            <w:gridSpan w:val="2"/>
            <w:vAlign w:val="center"/>
          </w:tcPr>
          <w:p w:rsidR="00D42FBB" w:rsidRPr="00193CC1" w:rsidRDefault="00D42FBB" w:rsidP="00683719">
            <w:pPr>
              <w:autoSpaceDE w:val="0"/>
              <w:autoSpaceDN w:val="0"/>
              <w:adjustRightInd w:val="0"/>
              <w:jc w:val="center"/>
              <w:rPr>
                <w:sz w:val="20"/>
                <w:szCs w:val="20"/>
              </w:rPr>
            </w:pPr>
            <w:r w:rsidRPr="00193CC1">
              <w:rPr>
                <w:sz w:val="20"/>
                <w:szCs w:val="20"/>
              </w:rPr>
              <w:t>2019</w:t>
            </w:r>
          </w:p>
        </w:tc>
        <w:tc>
          <w:tcPr>
            <w:tcW w:w="341" w:type="pct"/>
            <w:vAlign w:val="center"/>
          </w:tcPr>
          <w:p w:rsidR="00D42FBB" w:rsidRPr="00193CC1" w:rsidRDefault="00D42FBB" w:rsidP="00683719">
            <w:pPr>
              <w:autoSpaceDE w:val="0"/>
              <w:autoSpaceDN w:val="0"/>
              <w:adjustRightInd w:val="0"/>
              <w:jc w:val="center"/>
              <w:rPr>
                <w:sz w:val="20"/>
                <w:szCs w:val="20"/>
              </w:rPr>
            </w:pPr>
            <w:r w:rsidRPr="00193CC1">
              <w:rPr>
                <w:sz w:val="20"/>
                <w:szCs w:val="20"/>
              </w:rPr>
              <w:t>2020</w:t>
            </w:r>
          </w:p>
        </w:tc>
        <w:tc>
          <w:tcPr>
            <w:tcW w:w="353" w:type="pct"/>
            <w:vAlign w:val="center"/>
          </w:tcPr>
          <w:p w:rsidR="00D42FBB" w:rsidRPr="00193CC1" w:rsidRDefault="00D42FBB" w:rsidP="00683719">
            <w:pPr>
              <w:autoSpaceDE w:val="0"/>
              <w:autoSpaceDN w:val="0"/>
              <w:adjustRightInd w:val="0"/>
              <w:jc w:val="center"/>
              <w:rPr>
                <w:sz w:val="20"/>
                <w:szCs w:val="20"/>
              </w:rPr>
            </w:pPr>
            <w:r w:rsidRPr="00193CC1">
              <w:rPr>
                <w:sz w:val="20"/>
                <w:szCs w:val="20"/>
              </w:rPr>
              <w:t xml:space="preserve">2021 </w:t>
            </w:r>
          </w:p>
        </w:tc>
        <w:tc>
          <w:tcPr>
            <w:tcW w:w="352" w:type="pct"/>
            <w:vAlign w:val="center"/>
          </w:tcPr>
          <w:p w:rsidR="00D42FBB" w:rsidRPr="00193CC1" w:rsidRDefault="00D42FBB" w:rsidP="00683719">
            <w:pPr>
              <w:autoSpaceDE w:val="0"/>
              <w:autoSpaceDN w:val="0"/>
              <w:adjustRightInd w:val="0"/>
              <w:jc w:val="center"/>
              <w:rPr>
                <w:sz w:val="20"/>
                <w:szCs w:val="20"/>
              </w:rPr>
            </w:pPr>
            <w:r w:rsidRPr="00193CC1">
              <w:rPr>
                <w:sz w:val="20"/>
                <w:szCs w:val="20"/>
              </w:rPr>
              <w:t>2022</w:t>
            </w:r>
          </w:p>
        </w:tc>
        <w:tc>
          <w:tcPr>
            <w:tcW w:w="352" w:type="pct"/>
            <w:vAlign w:val="center"/>
          </w:tcPr>
          <w:p w:rsidR="00D42FBB" w:rsidRPr="00193CC1" w:rsidRDefault="00D42FBB" w:rsidP="00683719">
            <w:pPr>
              <w:autoSpaceDE w:val="0"/>
              <w:autoSpaceDN w:val="0"/>
              <w:adjustRightInd w:val="0"/>
              <w:jc w:val="center"/>
              <w:rPr>
                <w:sz w:val="20"/>
                <w:szCs w:val="20"/>
              </w:rPr>
            </w:pPr>
            <w:r w:rsidRPr="00193CC1">
              <w:rPr>
                <w:sz w:val="20"/>
                <w:szCs w:val="20"/>
              </w:rPr>
              <w:t>2023</w:t>
            </w:r>
          </w:p>
        </w:tc>
        <w:tc>
          <w:tcPr>
            <w:tcW w:w="358" w:type="pct"/>
            <w:vAlign w:val="center"/>
          </w:tcPr>
          <w:p w:rsidR="00D42FBB" w:rsidRPr="00193CC1" w:rsidRDefault="00D42FBB" w:rsidP="00683719">
            <w:pPr>
              <w:autoSpaceDE w:val="0"/>
              <w:autoSpaceDN w:val="0"/>
              <w:adjustRightInd w:val="0"/>
              <w:jc w:val="center"/>
              <w:rPr>
                <w:sz w:val="20"/>
                <w:szCs w:val="20"/>
              </w:rPr>
            </w:pPr>
            <w:r w:rsidRPr="00193CC1">
              <w:rPr>
                <w:sz w:val="20"/>
                <w:szCs w:val="20"/>
              </w:rPr>
              <w:t>2024</w:t>
            </w:r>
          </w:p>
        </w:tc>
      </w:tr>
      <w:tr w:rsidR="004E2C5A" w:rsidRPr="00B06749" w:rsidTr="00193CC1">
        <w:tc>
          <w:tcPr>
            <w:tcW w:w="5000" w:type="pct"/>
            <w:gridSpan w:val="12"/>
          </w:tcPr>
          <w:p w:rsidR="004E2C5A" w:rsidRPr="00E3756B" w:rsidRDefault="004E2C5A" w:rsidP="00683719">
            <w:pPr>
              <w:autoSpaceDE w:val="0"/>
              <w:autoSpaceDN w:val="0"/>
              <w:adjustRightInd w:val="0"/>
              <w:jc w:val="center"/>
            </w:pPr>
            <w:r w:rsidRPr="00E3756B">
              <w:t>«Обеспечение доступным и комфортным жильем молодых семей в муниципальном районе «</w:t>
            </w:r>
            <w:proofErr w:type="spellStart"/>
            <w:r w:rsidRPr="00E3756B">
              <w:t>Малоярославецкий</w:t>
            </w:r>
            <w:proofErr w:type="spellEnd"/>
            <w:r w:rsidRPr="00E3756B">
              <w:t xml:space="preserve"> район»</w:t>
            </w:r>
          </w:p>
        </w:tc>
      </w:tr>
      <w:tr w:rsidR="00D42FBB" w:rsidRPr="00B06749" w:rsidTr="00D42FBB">
        <w:trPr>
          <w:trHeight w:val="1337"/>
        </w:trPr>
        <w:tc>
          <w:tcPr>
            <w:tcW w:w="308" w:type="pct"/>
          </w:tcPr>
          <w:p w:rsidR="004E2C5A" w:rsidRPr="00E3756B" w:rsidRDefault="004E2C5A" w:rsidP="00683719">
            <w:pPr>
              <w:autoSpaceDE w:val="0"/>
              <w:autoSpaceDN w:val="0"/>
              <w:adjustRightInd w:val="0"/>
              <w:jc w:val="center"/>
            </w:pPr>
            <w:r w:rsidRPr="00E3756B">
              <w:t>1</w:t>
            </w:r>
          </w:p>
        </w:tc>
        <w:tc>
          <w:tcPr>
            <w:tcW w:w="1457" w:type="pct"/>
          </w:tcPr>
          <w:p w:rsidR="004E2C5A" w:rsidRPr="00E3756B" w:rsidRDefault="004E2C5A" w:rsidP="00683719">
            <w:pPr>
              <w:autoSpaceDE w:val="0"/>
              <w:autoSpaceDN w:val="0"/>
              <w:adjustRightInd w:val="0"/>
            </w:pPr>
            <w:r w:rsidRPr="00E3756B">
              <w:t>Количество молодых семей, улучшивших жилищные условия при содействии за счет бюджетных средств</w:t>
            </w:r>
          </w:p>
        </w:tc>
        <w:tc>
          <w:tcPr>
            <w:tcW w:w="411" w:type="pct"/>
          </w:tcPr>
          <w:p w:rsidR="004E2C5A" w:rsidRPr="00E3756B" w:rsidRDefault="004E2C5A" w:rsidP="00683719">
            <w:pPr>
              <w:autoSpaceDE w:val="0"/>
              <w:autoSpaceDN w:val="0"/>
              <w:adjustRightInd w:val="0"/>
              <w:jc w:val="both"/>
            </w:pPr>
            <w:r w:rsidRPr="00E3756B">
              <w:t>число семей</w:t>
            </w:r>
          </w:p>
        </w:tc>
        <w:tc>
          <w:tcPr>
            <w:tcW w:w="359" w:type="pct"/>
          </w:tcPr>
          <w:p w:rsidR="004E2C5A" w:rsidRPr="00D42FBB" w:rsidRDefault="004E2C5A" w:rsidP="00683719">
            <w:pPr>
              <w:autoSpaceDE w:val="0"/>
              <w:autoSpaceDN w:val="0"/>
              <w:adjustRightInd w:val="0"/>
              <w:jc w:val="center"/>
            </w:pPr>
            <w:r w:rsidRPr="00D42FBB">
              <w:t>14</w:t>
            </w:r>
          </w:p>
        </w:tc>
        <w:tc>
          <w:tcPr>
            <w:tcW w:w="353" w:type="pct"/>
          </w:tcPr>
          <w:p w:rsidR="004E2C5A" w:rsidRPr="00D42FBB" w:rsidRDefault="004E2C5A" w:rsidP="00683719">
            <w:pPr>
              <w:autoSpaceDE w:val="0"/>
              <w:autoSpaceDN w:val="0"/>
              <w:adjustRightInd w:val="0"/>
              <w:jc w:val="center"/>
            </w:pPr>
            <w:r w:rsidRPr="00D42FBB">
              <w:t>11</w:t>
            </w:r>
          </w:p>
        </w:tc>
        <w:tc>
          <w:tcPr>
            <w:tcW w:w="331" w:type="pct"/>
          </w:tcPr>
          <w:p w:rsidR="004E2C5A" w:rsidRPr="00E3756B" w:rsidRDefault="004E2C5A" w:rsidP="00193CC1">
            <w:pPr>
              <w:autoSpaceDE w:val="0"/>
              <w:autoSpaceDN w:val="0"/>
              <w:adjustRightInd w:val="0"/>
              <w:jc w:val="center"/>
            </w:pPr>
            <w:r>
              <w:t>20</w:t>
            </w:r>
          </w:p>
        </w:tc>
        <w:tc>
          <w:tcPr>
            <w:tcW w:w="366" w:type="pct"/>
            <w:gridSpan w:val="2"/>
          </w:tcPr>
          <w:p w:rsidR="004E2C5A" w:rsidRPr="00E3756B" w:rsidRDefault="004E2C5A" w:rsidP="00683719">
            <w:pPr>
              <w:autoSpaceDE w:val="0"/>
              <w:autoSpaceDN w:val="0"/>
              <w:adjustRightInd w:val="0"/>
              <w:jc w:val="center"/>
            </w:pPr>
            <w:r>
              <w:t>20</w:t>
            </w:r>
          </w:p>
        </w:tc>
        <w:tc>
          <w:tcPr>
            <w:tcW w:w="353" w:type="pct"/>
          </w:tcPr>
          <w:p w:rsidR="004E2C5A" w:rsidRPr="00E3756B" w:rsidRDefault="004E2C5A" w:rsidP="00683719">
            <w:pPr>
              <w:autoSpaceDE w:val="0"/>
              <w:autoSpaceDN w:val="0"/>
              <w:adjustRightInd w:val="0"/>
              <w:jc w:val="center"/>
            </w:pPr>
            <w:r>
              <w:t>20</w:t>
            </w:r>
          </w:p>
        </w:tc>
        <w:tc>
          <w:tcPr>
            <w:tcW w:w="352" w:type="pct"/>
          </w:tcPr>
          <w:p w:rsidR="004E2C5A" w:rsidRPr="00E3756B" w:rsidRDefault="004E2C5A" w:rsidP="00683719">
            <w:pPr>
              <w:autoSpaceDE w:val="0"/>
              <w:autoSpaceDN w:val="0"/>
              <w:adjustRightInd w:val="0"/>
              <w:jc w:val="center"/>
            </w:pPr>
            <w:r>
              <w:t>20</w:t>
            </w:r>
          </w:p>
        </w:tc>
        <w:tc>
          <w:tcPr>
            <w:tcW w:w="352" w:type="pct"/>
          </w:tcPr>
          <w:p w:rsidR="004E2C5A" w:rsidRPr="00E3756B" w:rsidRDefault="004E2C5A" w:rsidP="00683719">
            <w:pPr>
              <w:autoSpaceDE w:val="0"/>
              <w:autoSpaceDN w:val="0"/>
              <w:adjustRightInd w:val="0"/>
              <w:jc w:val="center"/>
            </w:pPr>
            <w:r>
              <w:t>20</w:t>
            </w:r>
          </w:p>
        </w:tc>
        <w:tc>
          <w:tcPr>
            <w:tcW w:w="358" w:type="pct"/>
          </w:tcPr>
          <w:p w:rsidR="004E2C5A" w:rsidRPr="00E3756B" w:rsidRDefault="004E2C5A" w:rsidP="00683719">
            <w:pPr>
              <w:autoSpaceDE w:val="0"/>
              <w:autoSpaceDN w:val="0"/>
              <w:adjustRightInd w:val="0"/>
              <w:jc w:val="center"/>
            </w:pPr>
            <w:r>
              <w:t>20</w:t>
            </w:r>
          </w:p>
        </w:tc>
      </w:tr>
    </w:tbl>
    <w:p w:rsidR="00681D1C" w:rsidRPr="00B06749" w:rsidRDefault="00681D1C" w:rsidP="00683719">
      <w:pPr>
        <w:jc w:val="center"/>
        <w:rPr>
          <w:b/>
          <w:sz w:val="28"/>
          <w:szCs w:val="28"/>
        </w:rPr>
      </w:pPr>
    </w:p>
    <w:p w:rsidR="00681D1C" w:rsidRPr="00B06749" w:rsidRDefault="00681D1C" w:rsidP="00683719">
      <w:pPr>
        <w:jc w:val="center"/>
        <w:rPr>
          <w:sz w:val="28"/>
          <w:szCs w:val="28"/>
        </w:rPr>
      </w:pPr>
    </w:p>
    <w:p w:rsidR="00681D1C" w:rsidRPr="00B06749" w:rsidRDefault="006C48CA" w:rsidP="00683719">
      <w:pPr>
        <w:jc w:val="center"/>
        <w:rPr>
          <w:b/>
          <w:sz w:val="28"/>
          <w:szCs w:val="28"/>
        </w:rPr>
      </w:pPr>
      <w:r>
        <w:rPr>
          <w:b/>
          <w:sz w:val="28"/>
          <w:szCs w:val="28"/>
        </w:rPr>
        <w:t xml:space="preserve">3. </w:t>
      </w:r>
      <w:r w:rsidR="00681D1C" w:rsidRPr="00B06749">
        <w:rPr>
          <w:b/>
          <w:sz w:val="28"/>
          <w:szCs w:val="28"/>
        </w:rPr>
        <w:t xml:space="preserve">Обобщенная характеристика основных мероприятий муниципальной </w:t>
      </w:r>
      <w:r w:rsidR="00624499">
        <w:rPr>
          <w:b/>
          <w:sz w:val="28"/>
          <w:szCs w:val="28"/>
        </w:rPr>
        <w:t>программы</w:t>
      </w:r>
    </w:p>
    <w:p w:rsidR="00681D1C" w:rsidRPr="00B06749" w:rsidRDefault="00681D1C" w:rsidP="00683719">
      <w:pPr>
        <w:jc w:val="center"/>
        <w:rPr>
          <w:sz w:val="28"/>
          <w:szCs w:val="28"/>
        </w:rPr>
      </w:pPr>
    </w:p>
    <w:p w:rsidR="00681D1C" w:rsidRPr="00B06749" w:rsidRDefault="00FD4867" w:rsidP="00683719">
      <w:pPr>
        <w:ind w:firstLine="851"/>
        <w:jc w:val="both"/>
        <w:rPr>
          <w:sz w:val="28"/>
          <w:szCs w:val="28"/>
        </w:rPr>
      </w:pPr>
      <w:r>
        <w:rPr>
          <w:sz w:val="28"/>
          <w:szCs w:val="28"/>
        </w:rPr>
        <w:t>Мероприятия п</w:t>
      </w:r>
      <w:r w:rsidR="00681D1C" w:rsidRPr="00B06749">
        <w:rPr>
          <w:sz w:val="28"/>
          <w:szCs w:val="28"/>
        </w:rPr>
        <w:t>рограммы предусматривают формирование и развитие системы государственной поддержки молодых семей в решении жилищной проблемы на территории муниципального района «</w:t>
      </w:r>
      <w:proofErr w:type="spellStart"/>
      <w:r w:rsidR="00681D1C" w:rsidRPr="00B06749">
        <w:rPr>
          <w:sz w:val="28"/>
          <w:szCs w:val="28"/>
        </w:rPr>
        <w:t>Малоярославецкий</w:t>
      </w:r>
      <w:proofErr w:type="spellEnd"/>
      <w:r w:rsidR="00681D1C" w:rsidRPr="00B06749">
        <w:rPr>
          <w:sz w:val="28"/>
          <w:szCs w:val="28"/>
        </w:rPr>
        <w:t xml:space="preserve"> район».</w:t>
      </w:r>
    </w:p>
    <w:p w:rsidR="00681D1C" w:rsidRPr="00B06749" w:rsidRDefault="00681D1C" w:rsidP="00683719">
      <w:pPr>
        <w:ind w:firstLine="851"/>
        <w:jc w:val="both"/>
        <w:rPr>
          <w:sz w:val="28"/>
          <w:szCs w:val="28"/>
        </w:rPr>
      </w:pPr>
      <w:r w:rsidRPr="00B06749">
        <w:rPr>
          <w:sz w:val="28"/>
          <w:szCs w:val="28"/>
        </w:rPr>
        <w:t xml:space="preserve">Система мероприятий </w:t>
      </w:r>
      <w:r w:rsidR="00FD4867">
        <w:rPr>
          <w:sz w:val="28"/>
          <w:szCs w:val="28"/>
        </w:rPr>
        <w:t>п</w:t>
      </w:r>
      <w:r w:rsidR="00624499">
        <w:rPr>
          <w:sz w:val="28"/>
          <w:szCs w:val="28"/>
        </w:rPr>
        <w:t>рограммы</w:t>
      </w:r>
      <w:r w:rsidRPr="00B06749">
        <w:rPr>
          <w:sz w:val="28"/>
          <w:szCs w:val="28"/>
        </w:rPr>
        <w:t xml:space="preserve"> включает в себя мероприятия по следующим направлениям:</w:t>
      </w:r>
    </w:p>
    <w:p w:rsidR="00681D1C" w:rsidRPr="00B06749" w:rsidRDefault="00681D1C" w:rsidP="00683719">
      <w:pPr>
        <w:ind w:firstLine="851"/>
        <w:jc w:val="both"/>
        <w:rPr>
          <w:sz w:val="28"/>
          <w:szCs w:val="28"/>
        </w:rPr>
      </w:pPr>
      <w:r w:rsidRPr="00B06749">
        <w:rPr>
          <w:sz w:val="28"/>
          <w:szCs w:val="28"/>
        </w:rPr>
        <w:t xml:space="preserve">1.  Нормативное правовое обеспечение </w:t>
      </w:r>
      <w:r w:rsidR="00FD4867">
        <w:rPr>
          <w:sz w:val="28"/>
          <w:szCs w:val="28"/>
        </w:rPr>
        <w:t>п</w:t>
      </w:r>
      <w:r w:rsidR="00624499">
        <w:rPr>
          <w:sz w:val="28"/>
          <w:szCs w:val="28"/>
        </w:rPr>
        <w:t>рограммы</w:t>
      </w:r>
      <w:r w:rsidRPr="00B06749">
        <w:rPr>
          <w:sz w:val="28"/>
          <w:szCs w:val="28"/>
        </w:rPr>
        <w:t xml:space="preserve"> предусматривает разработку и принятие нормативно-правовых документов по вопросам оказания поддержки молодых семей.</w:t>
      </w:r>
    </w:p>
    <w:p w:rsidR="00681D1C" w:rsidRPr="00B06749" w:rsidRDefault="00681D1C" w:rsidP="00683719">
      <w:pPr>
        <w:ind w:firstLine="851"/>
        <w:jc w:val="both"/>
        <w:rPr>
          <w:sz w:val="28"/>
          <w:szCs w:val="28"/>
        </w:rPr>
      </w:pPr>
      <w:r w:rsidRPr="00B06749">
        <w:rPr>
          <w:sz w:val="28"/>
          <w:szCs w:val="28"/>
        </w:rPr>
        <w:t xml:space="preserve">2.  Финансовое обеспечение </w:t>
      </w:r>
      <w:r w:rsidR="00FD4867">
        <w:rPr>
          <w:sz w:val="28"/>
          <w:szCs w:val="28"/>
        </w:rPr>
        <w:t>п</w:t>
      </w:r>
      <w:r w:rsidR="00624499">
        <w:rPr>
          <w:sz w:val="28"/>
          <w:szCs w:val="28"/>
        </w:rPr>
        <w:t>рограммы</w:t>
      </w:r>
      <w:r w:rsidRPr="00B06749">
        <w:rPr>
          <w:sz w:val="28"/>
          <w:szCs w:val="28"/>
        </w:rPr>
        <w:t xml:space="preserve"> предусматривает:</w:t>
      </w:r>
    </w:p>
    <w:p w:rsidR="00681D1C" w:rsidRPr="00B06749" w:rsidRDefault="00681D1C" w:rsidP="00683719">
      <w:pPr>
        <w:ind w:firstLine="851"/>
        <w:jc w:val="both"/>
        <w:rPr>
          <w:sz w:val="28"/>
          <w:szCs w:val="28"/>
        </w:rPr>
      </w:pPr>
      <w:r w:rsidRPr="00B06749">
        <w:rPr>
          <w:sz w:val="28"/>
          <w:szCs w:val="28"/>
        </w:rPr>
        <w:t xml:space="preserve">–  разработку финансовых и </w:t>
      </w:r>
      <w:proofErr w:type="gramStart"/>
      <w:r w:rsidRPr="00B06749">
        <w:rPr>
          <w:sz w:val="28"/>
          <w:szCs w:val="28"/>
        </w:rPr>
        <w:t>экономических механизмов</w:t>
      </w:r>
      <w:proofErr w:type="gramEnd"/>
      <w:r w:rsidRPr="00B06749">
        <w:rPr>
          <w:sz w:val="28"/>
          <w:szCs w:val="28"/>
        </w:rPr>
        <w:t xml:space="preserve"> оказания помощи молодым семьям;</w:t>
      </w:r>
    </w:p>
    <w:p w:rsidR="00681D1C" w:rsidRPr="00B06749" w:rsidRDefault="00681D1C" w:rsidP="00683719">
      <w:pPr>
        <w:ind w:firstLine="851"/>
        <w:jc w:val="both"/>
        <w:rPr>
          <w:sz w:val="28"/>
          <w:szCs w:val="28"/>
        </w:rPr>
      </w:pPr>
      <w:r w:rsidRPr="00B06749">
        <w:rPr>
          <w:sz w:val="28"/>
          <w:szCs w:val="28"/>
        </w:rPr>
        <w:t xml:space="preserve">–  подготовку необходимых экономических расчётов при разработке районного бюджета и предоставлении необходимых средств районного бюджета на реализацию </w:t>
      </w:r>
      <w:r w:rsidR="00624499">
        <w:rPr>
          <w:sz w:val="28"/>
          <w:szCs w:val="28"/>
        </w:rPr>
        <w:t>программы</w:t>
      </w:r>
      <w:r w:rsidRPr="00B06749">
        <w:rPr>
          <w:sz w:val="28"/>
          <w:szCs w:val="28"/>
        </w:rPr>
        <w:t>;</w:t>
      </w:r>
    </w:p>
    <w:p w:rsidR="00681D1C" w:rsidRPr="00B06749" w:rsidRDefault="00681D1C" w:rsidP="00683719">
      <w:pPr>
        <w:ind w:firstLine="851"/>
        <w:jc w:val="both"/>
        <w:rPr>
          <w:sz w:val="28"/>
          <w:szCs w:val="28"/>
        </w:rPr>
      </w:pPr>
      <w:r w:rsidRPr="00B06749">
        <w:rPr>
          <w:sz w:val="28"/>
          <w:szCs w:val="28"/>
        </w:rPr>
        <w:t>–  привлечение средств областного и федерального бюджетов, а также внебюджетных средств, в том числе средств молодых семей, используемых для частичной оплаты приобретаемого жилья.</w:t>
      </w:r>
    </w:p>
    <w:p w:rsidR="00681D1C" w:rsidRPr="00B06749" w:rsidRDefault="00681D1C" w:rsidP="00683719">
      <w:pPr>
        <w:ind w:firstLine="851"/>
        <w:jc w:val="both"/>
        <w:rPr>
          <w:sz w:val="28"/>
          <w:szCs w:val="28"/>
        </w:rPr>
      </w:pPr>
      <w:r w:rsidRPr="00B06749">
        <w:rPr>
          <w:sz w:val="28"/>
          <w:szCs w:val="28"/>
        </w:rPr>
        <w:t xml:space="preserve">3.  Организационное обеспечение </w:t>
      </w:r>
      <w:r w:rsidR="00FD4867">
        <w:rPr>
          <w:sz w:val="28"/>
          <w:szCs w:val="28"/>
        </w:rPr>
        <w:t>п</w:t>
      </w:r>
      <w:r w:rsidR="00624499">
        <w:rPr>
          <w:sz w:val="28"/>
          <w:szCs w:val="28"/>
        </w:rPr>
        <w:t>рограммы</w:t>
      </w:r>
      <w:r w:rsidRPr="00B06749">
        <w:rPr>
          <w:sz w:val="28"/>
          <w:szCs w:val="28"/>
        </w:rPr>
        <w:t xml:space="preserve"> предусматривает формирование списка молодых семей, признанных нуждающимися в улучшении жилищных условий в порядке, установленном законодательством Российской Федерации.</w:t>
      </w:r>
    </w:p>
    <w:p w:rsidR="00681D1C" w:rsidRPr="00B06749" w:rsidRDefault="00681D1C" w:rsidP="00683719">
      <w:pPr>
        <w:ind w:firstLine="851"/>
        <w:jc w:val="both"/>
        <w:rPr>
          <w:sz w:val="28"/>
          <w:szCs w:val="28"/>
        </w:rPr>
      </w:pPr>
      <w:r w:rsidRPr="00B06749">
        <w:rPr>
          <w:sz w:val="28"/>
          <w:szCs w:val="28"/>
        </w:rPr>
        <w:t xml:space="preserve">4.  Информационное обеспечение </w:t>
      </w:r>
      <w:r w:rsidR="00FD4867">
        <w:rPr>
          <w:sz w:val="28"/>
          <w:szCs w:val="28"/>
        </w:rPr>
        <w:t>п</w:t>
      </w:r>
      <w:r w:rsidR="00624499">
        <w:rPr>
          <w:sz w:val="28"/>
          <w:szCs w:val="28"/>
        </w:rPr>
        <w:t>рограммы</w:t>
      </w:r>
      <w:r w:rsidRPr="00B06749">
        <w:rPr>
          <w:sz w:val="28"/>
          <w:szCs w:val="28"/>
        </w:rPr>
        <w:t xml:space="preserve"> предусматривает размещение информации о ходе реализации </w:t>
      </w:r>
      <w:r w:rsidR="00624499">
        <w:rPr>
          <w:sz w:val="28"/>
          <w:szCs w:val="28"/>
        </w:rPr>
        <w:t>Программы</w:t>
      </w:r>
      <w:r w:rsidRPr="00B06749">
        <w:rPr>
          <w:sz w:val="28"/>
          <w:szCs w:val="28"/>
        </w:rPr>
        <w:t xml:space="preserve"> в районной газете.</w:t>
      </w:r>
    </w:p>
    <w:p w:rsidR="00681D1C" w:rsidRPr="00B06749" w:rsidRDefault="00681D1C" w:rsidP="00683719">
      <w:pPr>
        <w:ind w:firstLine="851"/>
        <w:jc w:val="both"/>
        <w:rPr>
          <w:sz w:val="28"/>
          <w:szCs w:val="28"/>
        </w:rPr>
      </w:pPr>
      <w:r w:rsidRPr="00B06749">
        <w:rPr>
          <w:sz w:val="28"/>
          <w:szCs w:val="28"/>
        </w:rPr>
        <w:t xml:space="preserve">В соответствии с настоящей Подпрограммой молодым семьям - участникам </w:t>
      </w:r>
      <w:r w:rsidR="00FD4867">
        <w:rPr>
          <w:sz w:val="28"/>
          <w:szCs w:val="28"/>
        </w:rPr>
        <w:t>п</w:t>
      </w:r>
      <w:r w:rsidR="00624499">
        <w:rPr>
          <w:sz w:val="28"/>
          <w:szCs w:val="28"/>
        </w:rPr>
        <w:t>рограммы</w:t>
      </w:r>
      <w:r w:rsidRPr="00B06749">
        <w:rPr>
          <w:sz w:val="28"/>
          <w:szCs w:val="28"/>
        </w:rPr>
        <w:t xml:space="preserve"> будут предоставляться социальная выплата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681D1C" w:rsidRPr="00B06749" w:rsidRDefault="00681D1C" w:rsidP="00683719">
      <w:pPr>
        <w:ind w:firstLine="851"/>
        <w:jc w:val="both"/>
        <w:rPr>
          <w:sz w:val="28"/>
          <w:szCs w:val="28"/>
        </w:rPr>
      </w:pPr>
      <w:r w:rsidRPr="00B06749">
        <w:rPr>
          <w:sz w:val="28"/>
          <w:szCs w:val="28"/>
        </w:rPr>
        <w:t>Также молодым семьям будет предоставляться дополнительная субсидия за счёт средств областного бюджета при рождении (усыновлении) ребёнка для погашения части кредита или займа либо для компенсации  затраченных собственных средств на приобретение жилья или строительства индивидуального жилья.</w:t>
      </w:r>
    </w:p>
    <w:p w:rsidR="00681D1C" w:rsidRPr="00B06749" w:rsidRDefault="006C48CA" w:rsidP="00683719">
      <w:pPr>
        <w:ind w:firstLine="851"/>
        <w:jc w:val="center"/>
        <w:rPr>
          <w:b/>
          <w:sz w:val="28"/>
          <w:szCs w:val="28"/>
        </w:rPr>
      </w:pPr>
      <w:r>
        <w:rPr>
          <w:b/>
          <w:sz w:val="28"/>
          <w:szCs w:val="28"/>
        </w:rPr>
        <w:t xml:space="preserve">4. </w:t>
      </w:r>
      <w:r w:rsidR="00FD4867">
        <w:rPr>
          <w:b/>
          <w:sz w:val="28"/>
          <w:szCs w:val="28"/>
        </w:rPr>
        <w:t>О</w:t>
      </w:r>
      <w:r w:rsidR="00681D1C" w:rsidRPr="00B06749">
        <w:rPr>
          <w:b/>
          <w:sz w:val="28"/>
          <w:szCs w:val="28"/>
        </w:rPr>
        <w:t xml:space="preserve">бъем финансовых ресурсов, необходимых для реализации муниципальной </w:t>
      </w:r>
      <w:r w:rsidR="00624499">
        <w:rPr>
          <w:b/>
          <w:sz w:val="28"/>
          <w:szCs w:val="28"/>
        </w:rPr>
        <w:t>программы</w:t>
      </w:r>
    </w:p>
    <w:p w:rsidR="00681D1C" w:rsidRPr="00B06749" w:rsidRDefault="00681D1C" w:rsidP="00683719">
      <w:pPr>
        <w:ind w:firstLine="851"/>
        <w:jc w:val="center"/>
        <w:rPr>
          <w:sz w:val="28"/>
          <w:szCs w:val="28"/>
        </w:rPr>
      </w:pPr>
    </w:p>
    <w:p w:rsidR="00681D1C" w:rsidRPr="00B06749" w:rsidRDefault="00681D1C" w:rsidP="00683719">
      <w:pPr>
        <w:ind w:firstLine="709"/>
        <w:jc w:val="both"/>
        <w:rPr>
          <w:sz w:val="28"/>
          <w:szCs w:val="28"/>
        </w:rPr>
      </w:pPr>
      <w:r w:rsidRPr="00B06749">
        <w:rPr>
          <w:sz w:val="28"/>
          <w:szCs w:val="28"/>
        </w:rPr>
        <w:t xml:space="preserve">Основными источниками финансирования муниципальной </w:t>
      </w:r>
      <w:r w:rsidR="00624499">
        <w:rPr>
          <w:sz w:val="28"/>
          <w:szCs w:val="28"/>
        </w:rPr>
        <w:t>программы</w:t>
      </w:r>
      <w:r w:rsidRPr="00B06749">
        <w:rPr>
          <w:sz w:val="28"/>
          <w:szCs w:val="28"/>
        </w:rPr>
        <w:t xml:space="preserve"> являются:</w:t>
      </w:r>
    </w:p>
    <w:p w:rsidR="00681D1C" w:rsidRPr="00B06749" w:rsidRDefault="00681D1C" w:rsidP="00683719">
      <w:pPr>
        <w:ind w:firstLine="709"/>
        <w:jc w:val="both"/>
        <w:rPr>
          <w:sz w:val="28"/>
          <w:szCs w:val="28"/>
        </w:rPr>
      </w:pPr>
      <w:r w:rsidRPr="00B06749">
        <w:rPr>
          <w:sz w:val="28"/>
          <w:szCs w:val="28"/>
        </w:rPr>
        <w:t>- средства федерального и областного бюджетов;</w:t>
      </w:r>
    </w:p>
    <w:p w:rsidR="00681D1C" w:rsidRPr="00B06749" w:rsidRDefault="00681D1C" w:rsidP="00683719">
      <w:pPr>
        <w:ind w:firstLine="709"/>
        <w:jc w:val="both"/>
        <w:rPr>
          <w:sz w:val="28"/>
          <w:szCs w:val="28"/>
        </w:rPr>
      </w:pPr>
      <w:r w:rsidRPr="00B06749">
        <w:rPr>
          <w:sz w:val="28"/>
          <w:szCs w:val="28"/>
        </w:rPr>
        <w:t>- средства местного бюджета, используемого для предоставления молодым семьям социальной выплаты на приобретение (строительство) жилья;</w:t>
      </w:r>
    </w:p>
    <w:p w:rsidR="00681D1C" w:rsidRPr="00B06749" w:rsidRDefault="00681D1C" w:rsidP="00683719">
      <w:pPr>
        <w:ind w:firstLine="709"/>
        <w:jc w:val="both"/>
        <w:rPr>
          <w:sz w:val="28"/>
          <w:szCs w:val="28"/>
        </w:rPr>
      </w:pPr>
      <w:r w:rsidRPr="00B06749">
        <w:rPr>
          <w:sz w:val="28"/>
          <w:szCs w:val="28"/>
        </w:rPr>
        <w:t>- средства банков и других организаций, предоставляющих молодым семьям ипотечные жилищные кредиты и займы на приобретение или строительство жилья;</w:t>
      </w:r>
    </w:p>
    <w:p w:rsidR="00681D1C" w:rsidRPr="00B06749" w:rsidRDefault="00681D1C" w:rsidP="00683719">
      <w:pPr>
        <w:ind w:firstLine="709"/>
        <w:jc w:val="both"/>
        <w:rPr>
          <w:sz w:val="28"/>
          <w:szCs w:val="28"/>
        </w:rPr>
      </w:pPr>
      <w:r w:rsidRPr="00B06749">
        <w:rPr>
          <w:sz w:val="28"/>
          <w:szCs w:val="28"/>
        </w:rPr>
        <w:t>- средства молодых семей, используемые для частичной оплаты стоимости приобретаемого жилья.</w:t>
      </w:r>
    </w:p>
    <w:p w:rsidR="00681D1C" w:rsidRPr="00B06749" w:rsidRDefault="00681D1C" w:rsidP="00683719">
      <w:pPr>
        <w:ind w:firstLine="709"/>
        <w:jc w:val="both"/>
        <w:rPr>
          <w:sz w:val="28"/>
          <w:szCs w:val="28"/>
        </w:rPr>
      </w:pPr>
      <w:r w:rsidRPr="00B06749">
        <w:rPr>
          <w:sz w:val="28"/>
          <w:szCs w:val="28"/>
        </w:rPr>
        <w:t xml:space="preserve">Финансирование мероприятий </w:t>
      </w:r>
      <w:r w:rsidR="00624499">
        <w:rPr>
          <w:sz w:val="28"/>
          <w:szCs w:val="28"/>
        </w:rPr>
        <w:t>программы</w:t>
      </w:r>
      <w:r w:rsidRPr="00B06749">
        <w:rPr>
          <w:sz w:val="28"/>
          <w:szCs w:val="28"/>
        </w:rPr>
        <w:t xml:space="preserve"> осуществляется в пределах средств, предусмотренных на эти цели в областном бюджете (включая средства, поступающие в областной бюджет из федерального бюджета) и бюджете муниципального района «</w:t>
      </w:r>
      <w:proofErr w:type="spellStart"/>
      <w:r w:rsidRPr="00B06749">
        <w:rPr>
          <w:sz w:val="28"/>
          <w:szCs w:val="28"/>
        </w:rPr>
        <w:t>Малоярославецкий</w:t>
      </w:r>
      <w:proofErr w:type="spellEnd"/>
      <w:r w:rsidRPr="00B06749">
        <w:rPr>
          <w:sz w:val="28"/>
          <w:szCs w:val="28"/>
        </w:rPr>
        <w:t xml:space="preserve"> район» на соответствующий год.</w:t>
      </w:r>
    </w:p>
    <w:p w:rsidR="00681D1C" w:rsidRPr="00B06749" w:rsidRDefault="00681D1C" w:rsidP="00683719">
      <w:pPr>
        <w:jc w:val="center"/>
        <w:rPr>
          <w:sz w:val="28"/>
          <w:szCs w:val="28"/>
        </w:rPr>
      </w:pPr>
    </w:p>
    <w:p w:rsidR="00681D1C" w:rsidRPr="00B06749" w:rsidRDefault="006C48CA" w:rsidP="00683719">
      <w:pPr>
        <w:jc w:val="center"/>
        <w:rPr>
          <w:b/>
          <w:sz w:val="28"/>
          <w:szCs w:val="28"/>
        </w:rPr>
      </w:pPr>
      <w:r>
        <w:rPr>
          <w:b/>
          <w:sz w:val="28"/>
          <w:szCs w:val="28"/>
        </w:rPr>
        <w:t xml:space="preserve"> </w:t>
      </w:r>
      <w:r w:rsidR="00681D1C" w:rsidRPr="00B06749">
        <w:rPr>
          <w:b/>
          <w:sz w:val="28"/>
          <w:szCs w:val="28"/>
        </w:rPr>
        <w:t xml:space="preserve">Объем финансирования </w:t>
      </w:r>
      <w:r w:rsidR="00624499">
        <w:rPr>
          <w:b/>
          <w:sz w:val="28"/>
          <w:szCs w:val="28"/>
        </w:rPr>
        <w:t>программы</w:t>
      </w:r>
    </w:p>
    <w:p w:rsidR="00681D1C" w:rsidRPr="00B06749" w:rsidRDefault="00317D90" w:rsidP="00683719">
      <w:pPr>
        <w:ind w:firstLine="851"/>
        <w:jc w:val="right"/>
        <w:rPr>
          <w:sz w:val="28"/>
          <w:szCs w:val="28"/>
        </w:rPr>
      </w:pPr>
      <w:r>
        <w:rPr>
          <w:sz w:val="28"/>
          <w:szCs w:val="28"/>
        </w:rPr>
        <w:t>(</w:t>
      </w:r>
      <w:r w:rsidR="008F789A">
        <w:rPr>
          <w:sz w:val="28"/>
          <w:szCs w:val="28"/>
        </w:rPr>
        <w:t xml:space="preserve">тыс. </w:t>
      </w:r>
      <w:r w:rsidR="00681D1C" w:rsidRPr="00B06749">
        <w:rPr>
          <w:sz w:val="28"/>
          <w:szCs w:val="28"/>
        </w:rPr>
        <w:t>рублей)</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4"/>
        <w:gridCol w:w="1066"/>
        <w:gridCol w:w="1066"/>
        <w:gridCol w:w="1032"/>
        <w:gridCol w:w="1033"/>
        <w:gridCol w:w="1033"/>
        <w:gridCol w:w="1033"/>
        <w:gridCol w:w="1029"/>
      </w:tblGrid>
      <w:tr w:rsidR="0079353F" w:rsidRPr="00B06749" w:rsidTr="005E397A">
        <w:trPr>
          <w:trHeight w:val="251"/>
        </w:trPr>
        <w:tc>
          <w:tcPr>
            <w:tcW w:w="1428" w:type="pct"/>
          </w:tcPr>
          <w:p w:rsidR="0079353F" w:rsidRPr="00317D90" w:rsidRDefault="0079353F" w:rsidP="001A767F">
            <w:pPr>
              <w:jc w:val="center"/>
              <w:rPr>
                <w:b/>
              </w:rPr>
            </w:pPr>
            <w:r w:rsidRPr="00317D90">
              <w:rPr>
                <w:b/>
              </w:rPr>
              <w:t>Источник финансирования</w:t>
            </w:r>
          </w:p>
        </w:tc>
        <w:tc>
          <w:tcPr>
            <w:tcW w:w="522" w:type="pct"/>
          </w:tcPr>
          <w:p w:rsidR="0079353F" w:rsidRPr="00317D90" w:rsidRDefault="0079353F" w:rsidP="001A767F">
            <w:pPr>
              <w:jc w:val="center"/>
              <w:rPr>
                <w:b/>
              </w:rPr>
            </w:pPr>
            <w:r w:rsidRPr="00317D90">
              <w:rPr>
                <w:b/>
              </w:rPr>
              <w:t>Всего</w:t>
            </w:r>
          </w:p>
        </w:tc>
        <w:tc>
          <w:tcPr>
            <w:tcW w:w="522" w:type="pct"/>
          </w:tcPr>
          <w:p w:rsidR="0079353F" w:rsidRPr="00317D90" w:rsidRDefault="0079353F" w:rsidP="001A767F">
            <w:pPr>
              <w:jc w:val="center"/>
              <w:rPr>
                <w:b/>
              </w:rPr>
            </w:pPr>
            <w:r>
              <w:rPr>
                <w:b/>
              </w:rPr>
              <w:t>2019</w:t>
            </w:r>
          </w:p>
        </w:tc>
        <w:tc>
          <w:tcPr>
            <w:tcW w:w="506" w:type="pct"/>
          </w:tcPr>
          <w:p w:rsidR="0079353F" w:rsidRPr="00317D90" w:rsidRDefault="0079353F" w:rsidP="001A767F">
            <w:pPr>
              <w:jc w:val="center"/>
              <w:rPr>
                <w:b/>
              </w:rPr>
            </w:pPr>
            <w:r>
              <w:rPr>
                <w:b/>
              </w:rPr>
              <w:t>2020</w:t>
            </w:r>
          </w:p>
        </w:tc>
        <w:tc>
          <w:tcPr>
            <w:tcW w:w="506" w:type="pct"/>
          </w:tcPr>
          <w:p w:rsidR="0079353F" w:rsidRPr="00317D90" w:rsidRDefault="0079353F" w:rsidP="001A767F">
            <w:pPr>
              <w:jc w:val="center"/>
              <w:rPr>
                <w:b/>
              </w:rPr>
            </w:pPr>
            <w:r>
              <w:rPr>
                <w:b/>
              </w:rPr>
              <w:t>2021</w:t>
            </w:r>
          </w:p>
        </w:tc>
        <w:tc>
          <w:tcPr>
            <w:tcW w:w="506" w:type="pct"/>
          </w:tcPr>
          <w:p w:rsidR="0079353F" w:rsidRPr="00317D90" w:rsidRDefault="0079353F" w:rsidP="001A767F">
            <w:pPr>
              <w:jc w:val="center"/>
              <w:rPr>
                <w:b/>
              </w:rPr>
            </w:pPr>
            <w:r>
              <w:rPr>
                <w:b/>
              </w:rPr>
              <w:t>2022</w:t>
            </w:r>
          </w:p>
        </w:tc>
        <w:tc>
          <w:tcPr>
            <w:tcW w:w="506" w:type="pct"/>
          </w:tcPr>
          <w:p w:rsidR="0079353F" w:rsidRPr="00317D90" w:rsidRDefault="0079353F" w:rsidP="001A767F">
            <w:pPr>
              <w:jc w:val="center"/>
              <w:rPr>
                <w:b/>
              </w:rPr>
            </w:pPr>
            <w:r>
              <w:rPr>
                <w:b/>
              </w:rPr>
              <w:t>2023</w:t>
            </w:r>
          </w:p>
        </w:tc>
        <w:tc>
          <w:tcPr>
            <w:tcW w:w="504" w:type="pct"/>
          </w:tcPr>
          <w:p w:rsidR="0079353F" w:rsidRPr="00317D90" w:rsidRDefault="0079353F" w:rsidP="001A767F">
            <w:pPr>
              <w:jc w:val="center"/>
              <w:rPr>
                <w:b/>
              </w:rPr>
            </w:pPr>
            <w:r>
              <w:rPr>
                <w:b/>
              </w:rPr>
              <w:t>2024</w:t>
            </w:r>
          </w:p>
        </w:tc>
      </w:tr>
      <w:tr w:rsidR="005E397A" w:rsidRPr="00B06749" w:rsidTr="005E397A">
        <w:trPr>
          <w:cantSplit/>
          <w:trHeight w:val="589"/>
        </w:trPr>
        <w:tc>
          <w:tcPr>
            <w:tcW w:w="1428" w:type="pct"/>
          </w:tcPr>
          <w:p w:rsidR="005E397A" w:rsidRPr="00221D15" w:rsidRDefault="005E397A" w:rsidP="00D42FBB">
            <w:r>
              <w:t>Всего, в том числе по источникам финансирования</w:t>
            </w:r>
          </w:p>
        </w:tc>
        <w:tc>
          <w:tcPr>
            <w:tcW w:w="522" w:type="pct"/>
            <w:vAlign w:val="center"/>
          </w:tcPr>
          <w:p w:rsidR="005E397A" w:rsidRPr="005E397A" w:rsidRDefault="005E397A" w:rsidP="00712B81">
            <w:pPr>
              <w:jc w:val="center"/>
              <w:rPr>
                <w:b/>
                <w:sz w:val="20"/>
                <w:szCs w:val="20"/>
              </w:rPr>
            </w:pPr>
            <w:r>
              <w:rPr>
                <w:b/>
                <w:sz w:val="20"/>
                <w:szCs w:val="20"/>
              </w:rPr>
              <w:t>37765,823</w:t>
            </w:r>
          </w:p>
        </w:tc>
        <w:tc>
          <w:tcPr>
            <w:tcW w:w="522" w:type="pct"/>
            <w:vAlign w:val="center"/>
          </w:tcPr>
          <w:p w:rsidR="005E397A" w:rsidRPr="005E397A" w:rsidRDefault="005E397A" w:rsidP="00544436">
            <w:pPr>
              <w:jc w:val="center"/>
              <w:rPr>
                <w:b/>
                <w:sz w:val="20"/>
                <w:szCs w:val="20"/>
              </w:rPr>
            </w:pPr>
            <w:r>
              <w:rPr>
                <w:b/>
                <w:sz w:val="20"/>
                <w:szCs w:val="20"/>
              </w:rPr>
              <w:t>12</w:t>
            </w:r>
            <w:r w:rsidRPr="005E397A">
              <w:rPr>
                <w:b/>
                <w:sz w:val="20"/>
                <w:szCs w:val="20"/>
              </w:rPr>
              <w:t>269,955</w:t>
            </w:r>
          </w:p>
        </w:tc>
        <w:tc>
          <w:tcPr>
            <w:tcW w:w="506" w:type="pct"/>
            <w:vAlign w:val="center"/>
          </w:tcPr>
          <w:p w:rsidR="005E397A" w:rsidRPr="005E397A" w:rsidRDefault="005E397A" w:rsidP="00544436">
            <w:pPr>
              <w:jc w:val="center"/>
              <w:rPr>
                <w:b/>
                <w:sz w:val="20"/>
                <w:szCs w:val="20"/>
              </w:rPr>
            </w:pPr>
            <w:r>
              <w:rPr>
                <w:b/>
                <w:sz w:val="20"/>
                <w:szCs w:val="20"/>
              </w:rPr>
              <w:t>9</w:t>
            </w:r>
            <w:r w:rsidRPr="005E397A">
              <w:rPr>
                <w:b/>
                <w:sz w:val="20"/>
                <w:szCs w:val="20"/>
              </w:rPr>
              <w:t>747,934</w:t>
            </w:r>
          </w:p>
        </w:tc>
        <w:tc>
          <w:tcPr>
            <w:tcW w:w="506" w:type="pct"/>
            <w:vAlign w:val="center"/>
          </w:tcPr>
          <w:p w:rsidR="005E397A" w:rsidRPr="005E397A" w:rsidRDefault="005E397A" w:rsidP="00544436">
            <w:pPr>
              <w:jc w:val="center"/>
              <w:rPr>
                <w:b/>
                <w:sz w:val="20"/>
                <w:szCs w:val="20"/>
              </w:rPr>
            </w:pPr>
            <w:r>
              <w:rPr>
                <w:b/>
                <w:sz w:val="20"/>
                <w:szCs w:val="20"/>
              </w:rPr>
              <w:t>9</w:t>
            </w:r>
            <w:r w:rsidRPr="005E397A">
              <w:rPr>
                <w:b/>
                <w:sz w:val="20"/>
                <w:szCs w:val="20"/>
              </w:rPr>
              <w:t>747,934</w:t>
            </w:r>
          </w:p>
        </w:tc>
        <w:tc>
          <w:tcPr>
            <w:tcW w:w="506" w:type="pct"/>
            <w:vAlign w:val="center"/>
          </w:tcPr>
          <w:p w:rsidR="005E397A" w:rsidRPr="005E397A" w:rsidRDefault="005E397A" w:rsidP="00712B81">
            <w:pPr>
              <w:jc w:val="center"/>
              <w:rPr>
                <w:b/>
                <w:sz w:val="20"/>
                <w:szCs w:val="20"/>
              </w:rPr>
            </w:pPr>
            <w:r w:rsidRPr="005E397A">
              <w:rPr>
                <w:b/>
                <w:sz w:val="20"/>
                <w:szCs w:val="20"/>
              </w:rPr>
              <w:t>2000,000</w:t>
            </w:r>
          </w:p>
        </w:tc>
        <w:tc>
          <w:tcPr>
            <w:tcW w:w="506" w:type="pct"/>
            <w:vAlign w:val="center"/>
          </w:tcPr>
          <w:p w:rsidR="005E397A" w:rsidRPr="005E397A" w:rsidRDefault="005E397A" w:rsidP="00712B81">
            <w:pPr>
              <w:jc w:val="center"/>
              <w:rPr>
                <w:b/>
                <w:sz w:val="20"/>
                <w:szCs w:val="20"/>
              </w:rPr>
            </w:pPr>
            <w:r w:rsidRPr="005E397A">
              <w:rPr>
                <w:b/>
                <w:sz w:val="20"/>
                <w:szCs w:val="20"/>
              </w:rPr>
              <w:t>2000,000</w:t>
            </w:r>
          </w:p>
        </w:tc>
        <w:tc>
          <w:tcPr>
            <w:tcW w:w="504" w:type="pct"/>
            <w:vAlign w:val="center"/>
          </w:tcPr>
          <w:p w:rsidR="005E397A" w:rsidRPr="005E397A" w:rsidRDefault="005E397A" w:rsidP="005E397A">
            <w:pPr>
              <w:jc w:val="center"/>
              <w:rPr>
                <w:b/>
                <w:sz w:val="20"/>
                <w:szCs w:val="20"/>
              </w:rPr>
            </w:pPr>
            <w:r w:rsidRPr="005E397A">
              <w:rPr>
                <w:b/>
                <w:sz w:val="20"/>
                <w:szCs w:val="20"/>
              </w:rPr>
              <w:t>2000</w:t>
            </w:r>
            <w:r>
              <w:rPr>
                <w:b/>
                <w:sz w:val="20"/>
                <w:szCs w:val="20"/>
              </w:rPr>
              <w:t>,000</w:t>
            </w:r>
          </w:p>
        </w:tc>
      </w:tr>
      <w:tr w:rsidR="005E397A" w:rsidRPr="00B06749" w:rsidTr="005E397A">
        <w:trPr>
          <w:cantSplit/>
          <w:trHeight w:val="589"/>
        </w:trPr>
        <w:tc>
          <w:tcPr>
            <w:tcW w:w="1428" w:type="pct"/>
          </w:tcPr>
          <w:p w:rsidR="005E397A" w:rsidRPr="00D42FBB" w:rsidRDefault="005E397A" w:rsidP="00DF03EE">
            <w:r w:rsidRPr="00D42FBB">
              <w:t>Средства федерального бюджета</w:t>
            </w:r>
          </w:p>
        </w:tc>
        <w:tc>
          <w:tcPr>
            <w:tcW w:w="522" w:type="pct"/>
            <w:vAlign w:val="center"/>
          </w:tcPr>
          <w:p w:rsidR="005E397A" w:rsidRPr="005E397A" w:rsidRDefault="005E397A" w:rsidP="00DF03EE">
            <w:pPr>
              <w:jc w:val="center"/>
              <w:rPr>
                <w:b/>
                <w:sz w:val="20"/>
                <w:szCs w:val="20"/>
              </w:rPr>
            </w:pPr>
          </w:p>
        </w:tc>
        <w:tc>
          <w:tcPr>
            <w:tcW w:w="522" w:type="pct"/>
            <w:vAlign w:val="center"/>
          </w:tcPr>
          <w:p w:rsidR="005E397A" w:rsidRPr="005E397A" w:rsidRDefault="005E397A" w:rsidP="00DF03EE">
            <w:pPr>
              <w:jc w:val="center"/>
              <w:rPr>
                <w:b/>
                <w:sz w:val="20"/>
                <w:szCs w:val="20"/>
              </w:rPr>
            </w:pPr>
          </w:p>
        </w:tc>
        <w:tc>
          <w:tcPr>
            <w:tcW w:w="506" w:type="pct"/>
            <w:vAlign w:val="center"/>
          </w:tcPr>
          <w:p w:rsidR="005E397A" w:rsidRPr="005E397A" w:rsidRDefault="005E397A" w:rsidP="00DF03EE">
            <w:pPr>
              <w:jc w:val="center"/>
              <w:rPr>
                <w:b/>
                <w:sz w:val="20"/>
                <w:szCs w:val="20"/>
              </w:rPr>
            </w:pPr>
          </w:p>
        </w:tc>
        <w:tc>
          <w:tcPr>
            <w:tcW w:w="506" w:type="pct"/>
            <w:vAlign w:val="center"/>
          </w:tcPr>
          <w:p w:rsidR="005E397A" w:rsidRPr="005E397A" w:rsidRDefault="005E397A" w:rsidP="00DF03EE">
            <w:pPr>
              <w:jc w:val="center"/>
              <w:rPr>
                <w:b/>
                <w:sz w:val="20"/>
                <w:szCs w:val="20"/>
              </w:rPr>
            </w:pPr>
          </w:p>
        </w:tc>
        <w:tc>
          <w:tcPr>
            <w:tcW w:w="506" w:type="pct"/>
            <w:vAlign w:val="center"/>
          </w:tcPr>
          <w:p w:rsidR="005E397A" w:rsidRPr="005E397A" w:rsidRDefault="005E397A" w:rsidP="00DF03EE">
            <w:pPr>
              <w:jc w:val="center"/>
              <w:rPr>
                <w:b/>
                <w:sz w:val="20"/>
                <w:szCs w:val="20"/>
              </w:rPr>
            </w:pPr>
          </w:p>
        </w:tc>
        <w:tc>
          <w:tcPr>
            <w:tcW w:w="506" w:type="pct"/>
            <w:vAlign w:val="center"/>
          </w:tcPr>
          <w:p w:rsidR="005E397A" w:rsidRPr="005E397A" w:rsidRDefault="005E397A" w:rsidP="00DF03EE">
            <w:pPr>
              <w:jc w:val="center"/>
              <w:rPr>
                <w:b/>
                <w:sz w:val="20"/>
                <w:szCs w:val="20"/>
              </w:rPr>
            </w:pPr>
          </w:p>
        </w:tc>
        <w:tc>
          <w:tcPr>
            <w:tcW w:w="504" w:type="pct"/>
            <w:vAlign w:val="center"/>
          </w:tcPr>
          <w:p w:rsidR="005E397A" w:rsidRPr="005E397A" w:rsidRDefault="005E397A" w:rsidP="008F789A">
            <w:pPr>
              <w:jc w:val="center"/>
              <w:rPr>
                <w:b/>
                <w:sz w:val="20"/>
                <w:szCs w:val="20"/>
              </w:rPr>
            </w:pPr>
          </w:p>
        </w:tc>
      </w:tr>
      <w:tr w:rsidR="005E397A" w:rsidRPr="00B06749" w:rsidTr="005E397A">
        <w:trPr>
          <w:cantSplit/>
          <w:trHeight w:val="589"/>
        </w:trPr>
        <w:tc>
          <w:tcPr>
            <w:tcW w:w="1428" w:type="pct"/>
          </w:tcPr>
          <w:p w:rsidR="005E397A" w:rsidRPr="00D42FBB" w:rsidRDefault="005E397A" w:rsidP="00DF03EE">
            <w:r w:rsidRPr="00D42FBB">
              <w:t>Средства областного бюджета</w:t>
            </w:r>
          </w:p>
        </w:tc>
        <w:tc>
          <w:tcPr>
            <w:tcW w:w="522" w:type="pct"/>
            <w:vAlign w:val="center"/>
          </w:tcPr>
          <w:p w:rsidR="005E397A" w:rsidRPr="005E397A" w:rsidRDefault="005E397A" w:rsidP="00DF03EE">
            <w:pPr>
              <w:jc w:val="center"/>
              <w:rPr>
                <w:b/>
                <w:sz w:val="20"/>
                <w:szCs w:val="20"/>
              </w:rPr>
            </w:pPr>
            <w:r w:rsidRPr="005E397A">
              <w:rPr>
                <w:b/>
                <w:sz w:val="20"/>
                <w:szCs w:val="20"/>
              </w:rPr>
              <w:t>25765,823</w:t>
            </w:r>
          </w:p>
        </w:tc>
        <w:tc>
          <w:tcPr>
            <w:tcW w:w="522" w:type="pct"/>
            <w:vAlign w:val="center"/>
          </w:tcPr>
          <w:p w:rsidR="005E397A" w:rsidRPr="005E397A" w:rsidRDefault="005E397A" w:rsidP="00DF03EE">
            <w:pPr>
              <w:jc w:val="center"/>
              <w:rPr>
                <w:b/>
                <w:sz w:val="20"/>
                <w:szCs w:val="20"/>
              </w:rPr>
            </w:pPr>
            <w:r w:rsidRPr="005E397A">
              <w:rPr>
                <w:b/>
                <w:sz w:val="20"/>
                <w:szCs w:val="20"/>
              </w:rPr>
              <w:t>10269,955</w:t>
            </w:r>
          </w:p>
        </w:tc>
        <w:tc>
          <w:tcPr>
            <w:tcW w:w="506" w:type="pct"/>
            <w:vAlign w:val="center"/>
          </w:tcPr>
          <w:p w:rsidR="005E397A" w:rsidRPr="005E397A" w:rsidRDefault="005E397A" w:rsidP="00DF03EE">
            <w:pPr>
              <w:jc w:val="center"/>
              <w:rPr>
                <w:b/>
                <w:sz w:val="20"/>
                <w:szCs w:val="20"/>
              </w:rPr>
            </w:pPr>
            <w:r w:rsidRPr="005E397A">
              <w:rPr>
                <w:b/>
                <w:sz w:val="20"/>
                <w:szCs w:val="20"/>
              </w:rPr>
              <w:t>7747,934</w:t>
            </w:r>
          </w:p>
        </w:tc>
        <w:tc>
          <w:tcPr>
            <w:tcW w:w="506" w:type="pct"/>
            <w:vAlign w:val="center"/>
          </w:tcPr>
          <w:p w:rsidR="005E397A" w:rsidRPr="005E397A" w:rsidRDefault="005E397A" w:rsidP="00DF03EE">
            <w:pPr>
              <w:jc w:val="center"/>
              <w:rPr>
                <w:b/>
                <w:sz w:val="20"/>
                <w:szCs w:val="20"/>
              </w:rPr>
            </w:pPr>
            <w:r w:rsidRPr="005E397A">
              <w:rPr>
                <w:b/>
                <w:sz w:val="20"/>
                <w:szCs w:val="20"/>
              </w:rPr>
              <w:t>7747,934</w:t>
            </w:r>
          </w:p>
        </w:tc>
        <w:tc>
          <w:tcPr>
            <w:tcW w:w="506" w:type="pct"/>
            <w:vAlign w:val="center"/>
          </w:tcPr>
          <w:p w:rsidR="005E397A" w:rsidRPr="005E397A" w:rsidRDefault="005E397A" w:rsidP="00DF03EE">
            <w:pPr>
              <w:jc w:val="center"/>
              <w:rPr>
                <w:b/>
                <w:sz w:val="20"/>
                <w:szCs w:val="20"/>
              </w:rPr>
            </w:pPr>
          </w:p>
        </w:tc>
        <w:tc>
          <w:tcPr>
            <w:tcW w:w="506" w:type="pct"/>
            <w:vAlign w:val="center"/>
          </w:tcPr>
          <w:p w:rsidR="005E397A" w:rsidRPr="005E397A" w:rsidRDefault="005E397A" w:rsidP="00DF03EE">
            <w:pPr>
              <w:jc w:val="center"/>
              <w:rPr>
                <w:b/>
                <w:sz w:val="20"/>
                <w:szCs w:val="20"/>
              </w:rPr>
            </w:pPr>
          </w:p>
        </w:tc>
        <w:tc>
          <w:tcPr>
            <w:tcW w:w="504" w:type="pct"/>
            <w:vAlign w:val="center"/>
          </w:tcPr>
          <w:p w:rsidR="005E397A" w:rsidRPr="005E397A" w:rsidRDefault="005E397A" w:rsidP="008F789A">
            <w:pPr>
              <w:jc w:val="center"/>
              <w:rPr>
                <w:b/>
                <w:sz w:val="20"/>
                <w:szCs w:val="20"/>
              </w:rPr>
            </w:pPr>
          </w:p>
        </w:tc>
      </w:tr>
      <w:tr w:rsidR="005E397A" w:rsidRPr="00B06749" w:rsidTr="005E397A">
        <w:trPr>
          <w:cantSplit/>
          <w:trHeight w:val="589"/>
        </w:trPr>
        <w:tc>
          <w:tcPr>
            <w:tcW w:w="1428" w:type="pct"/>
          </w:tcPr>
          <w:p w:rsidR="005E397A" w:rsidRPr="00221D15" w:rsidRDefault="005E397A" w:rsidP="00DF03EE">
            <w:r w:rsidRPr="00221D15">
              <w:t>Средства местного бюджета</w:t>
            </w:r>
          </w:p>
        </w:tc>
        <w:tc>
          <w:tcPr>
            <w:tcW w:w="522" w:type="pct"/>
            <w:vAlign w:val="center"/>
          </w:tcPr>
          <w:p w:rsidR="005E397A" w:rsidRPr="005E397A" w:rsidRDefault="005E397A" w:rsidP="005E397A">
            <w:pPr>
              <w:rPr>
                <w:b/>
                <w:sz w:val="20"/>
                <w:szCs w:val="20"/>
              </w:rPr>
            </w:pPr>
            <w:r>
              <w:rPr>
                <w:b/>
                <w:sz w:val="20"/>
                <w:szCs w:val="20"/>
              </w:rPr>
              <w:t>12000,000</w:t>
            </w:r>
          </w:p>
        </w:tc>
        <w:tc>
          <w:tcPr>
            <w:tcW w:w="522" w:type="pct"/>
            <w:vAlign w:val="center"/>
          </w:tcPr>
          <w:p w:rsidR="005E397A" w:rsidRPr="005E397A" w:rsidRDefault="005E397A" w:rsidP="00544436">
            <w:pPr>
              <w:jc w:val="center"/>
              <w:rPr>
                <w:b/>
                <w:sz w:val="20"/>
                <w:szCs w:val="20"/>
              </w:rPr>
            </w:pPr>
            <w:r w:rsidRPr="005E397A">
              <w:rPr>
                <w:b/>
                <w:sz w:val="20"/>
                <w:szCs w:val="20"/>
              </w:rPr>
              <w:t>2000,000</w:t>
            </w:r>
          </w:p>
        </w:tc>
        <w:tc>
          <w:tcPr>
            <w:tcW w:w="506" w:type="pct"/>
            <w:vAlign w:val="center"/>
          </w:tcPr>
          <w:p w:rsidR="005E397A" w:rsidRPr="005E397A" w:rsidRDefault="005E397A" w:rsidP="00544436">
            <w:pPr>
              <w:jc w:val="center"/>
              <w:rPr>
                <w:b/>
                <w:sz w:val="20"/>
                <w:szCs w:val="20"/>
              </w:rPr>
            </w:pPr>
            <w:r w:rsidRPr="005E397A">
              <w:rPr>
                <w:b/>
                <w:sz w:val="20"/>
                <w:szCs w:val="20"/>
              </w:rPr>
              <w:t>2000,000</w:t>
            </w:r>
          </w:p>
        </w:tc>
        <w:tc>
          <w:tcPr>
            <w:tcW w:w="506" w:type="pct"/>
            <w:vAlign w:val="center"/>
          </w:tcPr>
          <w:p w:rsidR="005E397A" w:rsidRPr="005E397A" w:rsidRDefault="005E397A" w:rsidP="00544436">
            <w:pPr>
              <w:jc w:val="center"/>
              <w:rPr>
                <w:b/>
                <w:sz w:val="20"/>
                <w:szCs w:val="20"/>
              </w:rPr>
            </w:pPr>
            <w:r w:rsidRPr="005E397A">
              <w:rPr>
                <w:b/>
                <w:sz w:val="20"/>
                <w:szCs w:val="20"/>
              </w:rPr>
              <w:t>2000,000</w:t>
            </w:r>
          </w:p>
        </w:tc>
        <w:tc>
          <w:tcPr>
            <w:tcW w:w="506" w:type="pct"/>
            <w:vAlign w:val="center"/>
          </w:tcPr>
          <w:p w:rsidR="005E397A" w:rsidRPr="005E397A" w:rsidRDefault="005E397A" w:rsidP="00544436">
            <w:pPr>
              <w:jc w:val="center"/>
              <w:rPr>
                <w:b/>
                <w:sz w:val="20"/>
                <w:szCs w:val="20"/>
              </w:rPr>
            </w:pPr>
            <w:r w:rsidRPr="005E397A">
              <w:rPr>
                <w:b/>
                <w:sz w:val="20"/>
                <w:szCs w:val="20"/>
              </w:rPr>
              <w:t>2000,000</w:t>
            </w:r>
          </w:p>
        </w:tc>
        <w:tc>
          <w:tcPr>
            <w:tcW w:w="506" w:type="pct"/>
            <w:vAlign w:val="center"/>
          </w:tcPr>
          <w:p w:rsidR="005E397A" w:rsidRPr="005E397A" w:rsidRDefault="005E397A" w:rsidP="00544436">
            <w:pPr>
              <w:jc w:val="center"/>
              <w:rPr>
                <w:b/>
                <w:sz w:val="20"/>
                <w:szCs w:val="20"/>
              </w:rPr>
            </w:pPr>
            <w:r w:rsidRPr="005E397A">
              <w:rPr>
                <w:b/>
                <w:sz w:val="20"/>
                <w:szCs w:val="20"/>
              </w:rPr>
              <w:t>2000,000</w:t>
            </w:r>
          </w:p>
        </w:tc>
        <w:tc>
          <w:tcPr>
            <w:tcW w:w="504" w:type="pct"/>
            <w:vAlign w:val="center"/>
          </w:tcPr>
          <w:p w:rsidR="005E397A" w:rsidRPr="005E397A" w:rsidRDefault="005E397A" w:rsidP="00544436">
            <w:pPr>
              <w:jc w:val="center"/>
              <w:rPr>
                <w:b/>
                <w:sz w:val="20"/>
                <w:szCs w:val="20"/>
              </w:rPr>
            </w:pPr>
            <w:r w:rsidRPr="005E397A">
              <w:rPr>
                <w:b/>
                <w:sz w:val="20"/>
                <w:szCs w:val="20"/>
              </w:rPr>
              <w:t>2000</w:t>
            </w:r>
            <w:r>
              <w:rPr>
                <w:b/>
                <w:sz w:val="20"/>
                <w:szCs w:val="20"/>
              </w:rPr>
              <w:t>,000</w:t>
            </w:r>
          </w:p>
        </w:tc>
      </w:tr>
      <w:tr w:rsidR="005E397A" w:rsidRPr="00B06749" w:rsidTr="005E397A">
        <w:trPr>
          <w:trHeight w:val="556"/>
        </w:trPr>
        <w:tc>
          <w:tcPr>
            <w:tcW w:w="1428" w:type="pct"/>
          </w:tcPr>
          <w:p w:rsidR="005E397A" w:rsidRPr="00B06749" w:rsidRDefault="005E397A" w:rsidP="00683719">
            <w:r w:rsidRPr="00B06749">
              <w:t>Количест</w:t>
            </w:r>
            <w:r>
              <w:t xml:space="preserve">во молодых семей, имеющих право </w:t>
            </w:r>
            <w:r w:rsidRPr="00B06749">
              <w:t>на получение  социальной выплаты</w:t>
            </w:r>
          </w:p>
        </w:tc>
        <w:tc>
          <w:tcPr>
            <w:tcW w:w="522" w:type="pct"/>
            <w:vAlign w:val="center"/>
          </w:tcPr>
          <w:p w:rsidR="005E397A" w:rsidRPr="005E397A" w:rsidRDefault="005E397A" w:rsidP="00683719">
            <w:pPr>
              <w:jc w:val="center"/>
              <w:rPr>
                <w:b/>
                <w:sz w:val="20"/>
                <w:szCs w:val="20"/>
              </w:rPr>
            </w:pPr>
            <w:r w:rsidRPr="005E397A">
              <w:rPr>
                <w:b/>
                <w:sz w:val="20"/>
                <w:szCs w:val="20"/>
              </w:rPr>
              <w:t>13</w:t>
            </w:r>
            <w:r w:rsidR="005C60D0">
              <w:rPr>
                <w:b/>
                <w:sz w:val="20"/>
                <w:szCs w:val="20"/>
              </w:rPr>
              <w:t>37</w:t>
            </w:r>
          </w:p>
        </w:tc>
        <w:tc>
          <w:tcPr>
            <w:tcW w:w="522" w:type="pct"/>
            <w:vAlign w:val="center"/>
          </w:tcPr>
          <w:p w:rsidR="005E397A" w:rsidRPr="005E397A" w:rsidRDefault="005E397A" w:rsidP="008F789A">
            <w:pPr>
              <w:jc w:val="center"/>
              <w:rPr>
                <w:b/>
                <w:sz w:val="20"/>
                <w:szCs w:val="20"/>
              </w:rPr>
            </w:pPr>
            <w:r w:rsidRPr="005E397A">
              <w:rPr>
                <w:b/>
                <w:sz w:val="20"/>
                <w:szCs w:val="20"/>
              </w:rPr>
              <w:t>2</w:t>
            </w:r>
            <w:r w:rsidR="005C60D0">
              <w:rPr>
                <w:b/>
                <w:sz w:val="20"/>
                <w:szCs w:val="20"/>
              </w:rPr>
              <w:t>37</w:t>
            </w:r>
          </w:p>
        </w:tc>
        <w:tc>
          <w:tcPr>
            <w:tcW w:w="506" w:type="pct"/>
            <w:vAlign w:val="center"/>
          </w:tcPr>
          <w:p w:rsidR="005E397A" w:rsidRPr="005E397A" w:rsidRDefault="005E397A" w:rsidP="008F789A">
            <w:pPr>
              <w:jc w:val="center"/>
              <w:rPr>
                <w:b/>
                <w:sz w:val="20"/>
                <w:szCs w:val="20"/>
              </w:rPr>
            </w:pPr>
            <w:r w:rsidRPr="005E397A">
              <w:rPr>
                <w:b/>
                <w:sz w:val="20"/>
                <w:szCs w:val="20"/>
              </w:rPr>
              <w:t>240</w:t>
            </w:r>
          </w:p>
        </w:tc>
        <w:tc>
          <w:tcPr>
            <w:tcW w:w="506" w:type="pct"/>
            <w:vAlign w:val="center"/>
          </w:tcPr>
          <w:p w:rsidR="005E397A" w:rsidRPr="005E397A" w:rsidRDefault="005E397A" w:rsidP="008F789A">
            <w:pPr>
              <w:jc w:val="center"/>
              <w:rPr>
                <w:b/>
                <w:sz w:val="20"/>
                <w:szCs w:val="20"/>
              </w:rPr>
            </w:pPr>
            <w:r w:rsidRPr="005E397A">
              <w:rPr>
                <w:b/>
                <w:sz w:val="20"/>
                <w:szCs w:val="20"/>
              </w:rPr>
              <w:t>230</w:t>
            </w:r>
          </w:p>
        </w:tc>
        <w:tc>
          <w:tcPr>
            <w:tcW w:w="506" w:type="pct"/>
            <w:vAlign w:val="center"/>
          </w:tcPr>
          <w:p w:rsidR="005E397A" w:rsidRPr="005E397A" w:rsidRDefault="005E397A" w:rsidP="008F789A">
            <w:pPr>
              <w:jc w:val="center"/>
              <w:rPr>
                <w:b/>
                <w:sz w:val="20"/>
                <w:szCs w:val="20"/>
              </w:rPr>
            </w:pPr>
            <w:r w:rsidRPr="005E397A">
              <w:rPr>
                <w:b/>
                <w:sz w:val="20"/>
                <w:szCs w:val="20"/>
              </w:rPr>
              <w:t>220</w:t>
            </w:r>
          </w:p>
        </w:tc>
        <w:tc>
          <w:tcPr>
            <w:tcW w:w="506" w:type="pct"/>
            <w:vAlign w:val="center"/>
          </w:tcPr>
          <w:p w:rsidR="005E397A" w:rsidRPr="005E397A" w:rsidRDefault="005E397A" w:rsidP="008F789A">
            <w:pPr>
              <w:jc w:val="center"/>
              <w:rPr>
                <w:b/>
                <w:sz w:val="20"/>
                <w:szCs w:val="20"/>
              </w:rPr>
            </w:pPr>
            <w:r w:rsidRPr="005E397A">
              <w:rPr>
                <w:b/>
                <w:sz w:val="20"/>
                <w:szCs w:val="20"/>
              </w:rPr>
              <w:t>210</w:t>
            </w:r>
          </w:p>
        </w:tc>
        <w:tc>
          <w:tcPr>
            <w:tcW w:w="504" w:type="pct"/>
            <w:vAlign w:val="center"/>
          </w:tcPr>
          <w:p w:rsidR="005E397A" w:rsidRPr="005E397A" w:rsidRDefault="005E397A" w:rsidP="008F789A">
            <w:pPr>
              <w:jc w:val="center"/>
              <w:rPr>
                <w:b/>
                <w:sz w:val="20"/>
                <w:szCs w:val="20"/>
              </w:rPr>
            </w:pPr>
            <w:r w:rsidRPr="005E397A">
              <w:rPr>
                <w:b/>
                <w:sz w:val="20"/>
                <w:szCs w:val="20"/>
              </w:rPr>
              <w:t>200</w:t>
            </w:r>
          </w:p>
        </w:tc>
      </w:tr>
    </w:tbl>
    <w:p w:rsidR="00B71EFE" w:rsidRDefault="00681D1C" w:rsidP="00B71EFE">
      <w:pPr>
        <w:pStyle w:val="af1"/>
        <w:jc w:val="both"/>
        <w:rPr>
          <w:rFonts w:ascii="Times New Roman" w:hAnsi="Times New Roman"/>
          <w:sz w:val="26"/>
          <w:szCs w:val="26"/>
        </w:rPr>
      </w:pPr>
      <w:r w:rsidRPr="00B06749">
        <w:rPr>
          <w:sz w:val="28"/>
          <w:szCs w:val="28"/>
        </w:rPr>
        <w:t xml:space="preserve"> </w:t>
      </w:r>
    </w:p>
    <w:p w:rsidR="00681D1C" w:rsidRPr="00B06749" w:rsidRDefault="00681D1C" w:rsidP="00683719">
      <w:pPr>
        <w:ind w:firstLine="709"/>
        <w:jc w:val="both"/>
        <w:rPr>
          <w:sz w:val="28"/>
          <w:szCs w:val="28"/>
        </w:rPr>
      </w:pPr>
      <w:r w:rsidRPr="00B06749">
        <w:rPr>
          <w:sz w:val="28"/>
          <w:szCs w:val="28"/>
        </w:rPr>
        <w:t xml:space="preserve">Объем средств федерального бюджета на </w:t>
      </w:r>
      <w:proofErr w:type="spellStart"/>
      <w:r w:rsidRPr="00B06749">
        <w:rPr>
          <w:sz w:val="28"/>
          <w:szCs w:val="28"/>
        </w:rPr>
        <w:t>софинансирование</w:t>
      </w:r>
      <w:proofErr w:type="spellEnd"/>
      <w:r w:rsidRPr="00B06749">
        <w:rPr>
          <w:sz w:val="28"/>
          <w:szCs w:val="28"/>
        </w:rPr>
        <w:t xml:space="preserve"> мероприятий </w:t>
      </w:r>
      <w:r w:rsidR="00624499">
        <w:rPr>
          <w:sz w:val="28"/>
          <w:szCs w:val="28"/>
        </w:rPr>
        <w:t>программы</w:t>
      </w:r>
      <w:r w:rsidRPr="00B06749">
        <w:rPr>
          <w:sz w:val="28"/>
          <w:szCs w:val="28"/>
        </w:rPr>
        <w:t xml:space="preserve"> определяется в соответствии с действующим законодательством.</w:t>
      </w:r>
    </w:p>
    <w:p w:rsidR="00681D1C" w:rsidRPr="00B06749" w:rsidRDefault="00681D1C" w:rsidP="00683719">
      <w:pPr>
        <w:ind w:firstLine="709"/>
        <w:jc w:val="both"/>
        <w:rPr>
          <w:sz w:val="28"/>
          <w:szCs w:val="28"/>
        </w:rPr>
      </w:pPr>
      <w:r w:rsidRPr="00B06749">
        <w:rPr>
          <w:sz w:val="28"/>
          <w:szCs w:val="28"/>
        </w:rPr>
        <w:t xml:space="preserve">Объем </w:t>
      </w:r>
      <w:proofErr w:type="spellStart"/>
      <w:r w:rsidRPr="00B06749">
        <w:rPr>
          <w:sz w:val="28"/>
          <w:szCs w:val="28"/>
        </w:rPr>
        <w:t>софинансирования</w:t>
      </w:r>
      <w:proofErr w:type="spellEnd"/>
      <w:r w:rsidRPr="00B06749">
        <w:rPr>
          <w:sz w:val="28"/>
          <w:szCs w:val="28"/>
        </w:rPr>
        <w:t xml:space="preserve"> </w:t>
      </w:r>
      <w:r w:rsidR="00624499">
        <w:rPr>
          <w:sz w:val="28"/>
          <w:szCs w:val="28"/>
        </w:rPr>
        <w:t>программы</w:t>
      </w:r>
      <w:r w:rsidRPr="00B06749">
        <w:rPr>
          <w:sz w:val="28"/>
          <w:szCs w:val="28"/>
        </w:rPr>
        <w:t xml:space="preserve"> за счет средств областного бюджета уточняются, исходя из сре</w:t>
      </w:r>
      <w:proofErr w:type="gramStart"/>
      <w:r w:rsidRPr="00B06749">
        <w:rPr>
          <w:sz w:val="28"/>
          <w:szCs w:val="28"/>
        </w:rPr>
        <w:t>дств ст</w:t>
      </w:r>
      <w:proofErr w:type="gramEnd"/>
      <w:r w:rsidRPr="00B06749">
        <w:rPr>
          <w:sz w:val="28"/>
          <w:szCs w:val="28"/>
        </w:rPr>
        <w:t xml:space="preserve">оимости жилья и количества участников </w:t>
      </w:r>
      <w:r w:rsidR="00624499">
        <w:rPr>
          <w:sz w:val="28"/>
          <w:szCs w:val="28"/>
        </w:rPr>
        <w:t>программы</w:t>
      </w:r>
      <w:r w:rsidRPr="00B06749">
        <w:rPr>
          <w:sz w:val="28"/>
          <w:szCs w:val="28"/>
        </w:rPr>
        <w:t>.</w:t>
      </w:r>
    </w:p>
    <w:p w:rsidR="00681D1C" w:rsidRPr="00B06749" w:rsidRDefault="00681D1C" w:rsidP="00683719">
      <w:pPr>
        <w:ind w:firstLine="709"/>
        <w:jc w:val="both"/>
        <w:rPr>
          <w:sz w:val="28"/>
          <w:szCs w:val="28"/>
        </w:rPr>
      </w:pPr>
      <w:r w:rsidRPr="00B06749">
        <w:rPr>
          <w:sz w:val="28"/>
          <w:szCs w:val="28"/>
        </w:rPr>
        <w:t xml:space="preserve">Объем </w:t>
      </w:r>
      <w:proofErr w:type="spellStart"/>
      <w:r w:rsidRPr="00B06749">
        <w:rPr>
          <w:sz w:val="28"/>
          <w:szCs w:val="28"/>
        </w:rPr>
        <w:t>софинансирования</w:t>
      </w:r>
      <w:proofErr w:type="spellEnd"/>
      <w:r w:rsidRPr="00B06749">
        <w:rPr>
          <w:sz w:val="28"/>
          <w:szCs w:val="28"/>
        </w:rPr>
        <w:t xml:space="preserve"> </w:t>
      </w:r>
      <w:r w:rsidR="00624499">
        <w:rPr>
          <w:sz w:val="28"/>
          <w:szCs w:val="28"/>
        </w:rPr>
        <w:t>программы</w:t>
      </w:r>
      <w:r w:rsidRPr="00B06749">
        <w:rPr>
          <w:sz w:val="28"/>
          <w:szCs w:val="28"/>
        </w:rPr>
        <w:t xml:space="preserve"> за счет средств местного бюджета ежегодно уточняется в соответствии с нормативными правовыми актами представительного органа муниципального образования о местном бюджете на очередной финансовый год. </w:t>
      </w:r>
    </w:p>
    <w:p w:rsidR="00681D1C" w:rsidRPr="00B06749" w:rsidRDefault="00681D1C" w:rsidP="00683719">
      <w:pPr>
        <w:jc w:val="center"/>
        <w:rPr>
          <w:sz w:val="28"/>
          <w:szCs w:val="28"/>
        </w:rPr>
      </w:pPr>
    </w:p>
    <w:p w:rsidR="00681D1C" w:rsidRPr="00B06749" w:rsidRDefault="006C48CA" w:rsidP="00683719">
      <w:pPr>
        <w:jc w:val="center"/>
        <w:rPr>
          <w:b/>
          <w:sz w:val="28"/>
          <w:szCs w:val="28"/>
        </w:rPr>
      </w:pPr>
      <w:r>
        <w:rPr>
          <w:b/>
          <w:sz w:val="28"/>
          <w:szCs w:val="28"/>
        </w:rPr>
        <w:t xml:space="preserve">5. </w:t>
      </w:r>
      <w:r w:rsidR="00681D1C" w:rsidRPr="00B06749">
        <w:rPr>
          <w:b/>
          <w:sz w:val="28"/>
          <w:szCs w:val="28"/>
        </w:rPr>
        <w:t>Механизмы реализации</w:t>
      </w:r>
      <w:r w:rsidR="00BD5BEF">
        <w:rPr>
          <w:b/>
          <w:sz w:val="28"/>
          <w:szCs w:val="28"/>
        </w:rPr>
        <w:t xml:space="preserve"> муниципальной </w:t>
      </w:r>
      <w:r w:rsidR="00681D1C" w:rsidRPr="00B06749">
        <w:rPr>
          <w:b/>
          <w:sz w:val="28"/>
          <w:szCs w:val="28"/>
        </w:rPr>
        <w:t xml:space="preserve"> </w:t>
      </w:r>
      <w:r w:rsidR="00624499">
        <w:rPr>
          <w:b/>
          <w:sz w:val="28"/>
          <w:szCs w:val="28"/>
        </w:rPr>
        <w:t>программы</w:t>
      </w:r>
    </w:p>
    <w:p w:rsidR="00681D1C" w:rsidRPr="00B06749" w:rsidRDefault="00681D1C" w:rsidP="00683719">
      <w:pPr>
        <w:jc w:val="center"/>
        <w:rPr>
          <w:sz w:val="28"/>
          <w:szCs w:val="28"/>
        </w:rPr>
      </w:pPr>
    </w:p>
    <w:p w:rsidR="00681D1C" w:rsidRDefault="00681D1C" w:rsidP="00683719">
      <w:pPr>
        <w:ind w:firstLine="709"/>
        <w:jc w:val="both"/>
        <w:rPr>
          <w:sz w:val="28"/>
          <w:szCs w:val="28"/>
        </w:rPr>
      </w:pPr>
      <w:r w:rsidRPr="00B06749">
        <w:rPr>
          <w:sz w:val="28"/>
          <w:szCs w:val="28"/>
        </w:rPr>
        <w:t xml:space="preserve">Механизм реализации </w:t>
      </w:r>
      <w:r w:rsidR="00624499">
        <w:rPr>
          <w:sz w:val="28"/>
          <w:szCs w:val="28"/>
        </w:rPr>
        <w:t>Программы</w:t>
      </w:r>
      <w:r w:rsidRPr="00B06749">
        <w:rPr>
          <w:sz w:val="28"/>
          <w:szCs w:val="28"/>
        </w:rPr>
        <w:t xml:space="preserve"> определяется в соответствии с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Российской Федерации от 17.12.2010 № 1050</w:t>
      </w:r>
      <w:r w:rsidR="00BD5FC9">
        <w:rPr>
          <w:sz w:val="28"/>
          <w:szCs w:val="28"/>
        </w:rPr>
        <w:t xml:space="preserve"> (ред. от 30.12.2017) «О реализации отдельных мероприятий государственной программы Российской Федерации «Обеспечение доступным</w:t>
      </w:r>
      <w:r w:rsidR="00773694">
        <w:rPr>
          <w:sz w:val="28"/>
          <w:szCs w:val="28"/>
        </w:rPr>
        <w:t xml:space="preserve"> и комфортным</w:t>
      </w:r>
      <w:r w:rsidR="00BD5FC9">
        <w:rPr>
          <w:sz w:val="28"/>
          <w:szCs w:val="28"/>
        </w:rPr>
        <w:t xml:space="preserve"> жильем и коммунальными услугами граждан Российской Федерации»</w:t>
      </w:r>
      <w:r w:rsidRPr="00B06749">
        <w:rPr>
          <w:sz w:val="28"/>
          <w:szCs w:val="28"/>
        </w:rPr>
        <w:t>.</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 xml:space="preserve">1. Участником </w:t>
      </w:r>
      <w:r w:rsidR="00624499">
        <w:rPr>
          <w:sz w:val="28"/>
          <w:szCs w:val="28"/>
          <w:lang w:eastAsia="en-US"/>
        </w:rPr>
        <w:t>Программы</w:t>
      </w:r>
      <w:r w:rsidRPr="00B06749">
        <w:rPr>
          <w:sz w:val="28"/>
          <w:szCs w:val="28"/>
          <w:lang w:eastAsia="en-US"/>
        </w:rPr>
        <w:t xml:space="preserve">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а) в</w:t>
      </w:r>
      <w:r w:rsidR="00A64F32">
        <w:rPr>
          <w:sz w:val="28"/>
          <w:szCs w:val="28"/>
          <w:lang w:eastAsia="en-US"/>
        </w:rPr>
        <w:t xml:space="preserve">озраст </w:t>
      </w:r>
      <w:r w:rsidR="00841C57">
        <w:rPr>
          <w:sz w:val="28"/>
          <w:szCs w:val="28"/>
          <w:lang w:eastAsia="en-US"/>
        </w:rPr>
        <w:t xml:space="preserve">каждого из супругов либо </w:t>
      </w:r>
      <w:r w:rsidR="00A64F32">
        <w:rPr>
          <w:sz w:val="28"/>
          <w:szCs w:val="28"/>
          <w:lang w:eastAsia="en-US"/>
        </w:rPr>
        <w:t>одного</w:t>
      </w:r>
      <w:r w:rsidR="00841C57">
        <w:rPr>
          <w:sz w:val="28"/>
          <w:szCs w:val="28"/>
          <w:lang w:eastAsia="en-US"/>
        </w:rPr>
        <w:t xml:space="preserve"> родителя в неполной семье на день принятия </w:t>
      </w:r>
      <w:r w:rsidRPr="00B06749">
        <w:rPr>
          <w:sz w:val="28"/>
          <w:szCs w:val="28"/>
          <w:lang w:eastAsia="en-US"/>
        </w:rPr>
        <w:t xml:space="preserve">органом исполнительной власти субъекта Российской Федерации </w:t>
      </w:r>
      <w:r w:rsidR="00841C57">
        <w:rPr>
          <w:sz w:val="28"/>
          <w:szCs w:val="28"/>
          <w:lang w:eastAsia="en-US"/>
        </w:rPr>
        <w:t>решения о включении молодой семьи</w:t>
      </w:r>
      <w:r w:rsidRPr="00B06749">
        <w:rPr>
          <w:sz w:val="28"/>
          <w:szCs w:val="28"/>
          <w:lang w:eastAsia="en-US"/>
        </w:rPr>
        <w:t xml:space="preserve"> </w:t>
      </w:r>
      <w:r w:rsidR="00841C57">
        <w:rPr>
          <w:sz w:val="28"/>
          <w:szCs w:val="28"/>
          <w:lang w:eastAsia="en-US"/>
        </w:rPr>
        <w:t>–</w:t>
      </w:r>
      <w:r w:rsidRPr="00B06749">
        <w:rPr>
          <w:sz w:val="28"/>
          <w:szCs w:val="28"/>
          <w:lang w:eastAsia="en-US"/>
        </w:rPr>
        <w:t xml:space="preserve"> </w:t>
      </w:r>
      <w:r w:rsidR="00841C57">
        <w:rPr>
          <w:sz w:val="28"/>
          <w:szCs w:val="28"/>
          <w:lang w:eastAsia="en-US"/>
        </w:rPr>
        <w:t xml:space="preserve">участницы </w:t>
      </w:r>
      <w:r w:rsidR="00624499">
        <w:rPr>
          <w:sz w:val="28"/>
          <w:szCs w:val="28"/>
          <w:lang w:eastAsia="en-US"/>
        </w:rPr>
        <w:t>программы</w:t>
      </w:r>
      <w:r w:rsidR="00841C57">
        <w:rPr>
          <w:sz w:val="28"/>
          <w:szCs w:val="28"/>
          <w:lang w:eastAsia="en-US"/>
        </w:rPr>
        <w:t xml:space="preserve"> в список </w:t>
      </w:r>
      <w:r w:rsidRPr="00B06749">
        <w:rPr>
          <w:sz w:val="28"/>
          <w:szCs w:val="28"/>
          <w:lang w:eastAsia="en-US"/>
        </w:rPr>
        <w:t>прет</w:t>
      </w:r>
      <w:r w:rsidR="00A64F32">
        <w:rPr>
          <w:sz w:val="28"/>
          <w:szCs w:val="28"/>
          <w:lang w:eastAsia="en-US"/>
        </w:rPr>
        <w:t>ендентов на получение социальных выплат</w:t>
      </w:r>
      <w:r w:rsidRPr="00B06749">
        <w:rPr>
          <w:sz w:val="28"/>
          <w:szCs w:val="28"/>
          <w:lang w:eastAsia="en-US"/>
        </w:rPr>
        <w:t xml:space="preserve"> в планируемом году не превышает 35 лет;</w:t>
      </w:r>
    </w:p>
    <w:p w:rsidR="00681D1C" w:rsidRPr="00B06749" w:rsidRDefault="00681D1C" w:rsidP="00683719">
      <w:pPr>
        <w:autoSpaceDE w:val="0"/>
        <w:autoSpaceDN w:val="0"/>
        <w:adjustRightInd w:val="0"/>
        <w:ind w:firstLine="709"/>
        <w:jc w:val="both"/>
        <w:rPr>
          <w:lang w:eastAsia="en-US"/>
        </w:rPr>
      </w:pPr>
      <w:r w:rsidRPr="00B06749">
        <w:rPr>
          <w:sz w:val="28"/>
          <w:szCs w:val="28"/>
          <w:lang w:eastAsia="en-US"/>
        </w:rPr>
        <w:t xml:space="preserve">б) молодая семья </w:t>
      </w:r>
      <w:r w:rsidRPr="00B06749">
        <w:rPr>
          <w:sz w:val="28"/>
          <w:szCs w:val="28"/>
        </w:rPr>
        <w:t xml:space="preserve">признанная нуждающейся </w:t>
      </w:r>
      <w:r w:rsidR="00A64F32">
        <w:rPr>
          <w:sz w:val="28"/>
          <w:szCs w:val="28"/>
        </w:rPr>
        <w:t xml:space="preserve">в </w:t>
      </w:r>
      <w:r w:rsidR="00566AC7">
        <w:rPr>
          <w:sz w:val="28"/>
          <w:szCs w:val="28"/>
        </w:rPr>
        <w:t>жилом помещении</w:t>
      </w:r>
      <w:r w:rsidRPr="00B06749">
        <w:rPr>
          <w:sz w:val="28"/>
          <w:szCs w:val="28"/>
        </w:rPr>
        <w:t xml:space="preserve"> и постоянно проживающая (с регистрацией по месту жительства) в  </w:t>
      </w:r>
      <w:proofErr w:type="spellStart"/>
      <w:r w:rsidRPr="00B06749">
        <w:rPr>
          <w:sz w:val="28"/>
          <w:szCs w:val="28"/>
        </w:rPr>
        <w:t>Малоярославецком</w:t>
      </w:r>
      <w:proofErr w:type="spellEnd"/>
      <w:r w:rsidRPr="00B06749">
        <w:rPr>
          <w:sz w:val="28"/>
          <w:szCs w:val="28"/>
        </w:rPr>
        <w:t xml:space="preserve"> районе.</w:t>
      </w:r>
    </w:p>
    <w:p w:rsidR="00681D1C" w:rsidRDefault="00681D1C" w:rsidP="00683719">
      <w:pPr>
        <w:autoSpaceDE w:val="0"/>
        <w:autoSpaceDN w:val="0"/>
        <w:adjustRightInd w:val="0"/>
        <w:ind w:firstLine="709"/>
        <w:jc w:val="both"/>
        <w:rPr>
          <w:sz w:val="28"/>
          <w:szCs w:val="28"/>
          <w:lang w:eastAsia="en-US"/>
        </w:rPr>
      </w:pPr>
      <w:r w:rsidRPr="00B06749">
        <w:rPr>
          <w:sz w:val="28"/>
          <w:szCs w:val="28"/>
          <w:lang w:eastAsia="en-US"/>
        </w:rPr>
        <w:t>в)</w:t>
      </w:r>
      <w:r w:rsidRPr="00B06749">
        <w:rPr>
          <w:lang w:eastAsia="en-US"/>
        </w:rPr>
        <w:t xml:space="preserve"> </w:t>
      </w:r>
      <w:r w:rsidRPr="00B06749">
        <w:rPr>
          <w:sz w:val="28"/>
          <w:szCs w:val="28"/>
          <w:lang w:eastAsia="en-US"/>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30661" w:rsidRDefault="00D30661" w:rsidP="00D30661">
      <w:pPr>
        <w:autoSpaceDE w:val="0"/>
        <w:autoSpaceDN w:val="0"/>
        <w:adjustRightInd w:val="0"/>
        <w:ind w:firstLine="709"/>
        <w:jc w:val="both"/>
        <w:rPr>
          <w:rFonts w:eastAsia="Calibri"/>
          <w:sz w:val="28"/>
          <w:szCs w:val="28"/>
        </w:rPr>
      </w:pPr>
      <w:proofErr w:type="gramStart"/>
      <w:r>
        <w:rPr>
          <w:rFonts w:eastAsia="Calibri"/>
          <w:sz w:val="28"/>
          <w:szCs w:val="28"/>
        </w:rPr>
        <w:t>П</w:t>
      </w:r>
      <w:r w:rsidRPr="00D30661">
        <w:rPr>
          <w:rFonts w:eastAsia="Calibri"/>
          <w:sz w:val="28"/>
          <w:szCs w:val="28"/>
        </w:rPr>
        <w:t>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w:t>
      </w:r>
      <w:r w:rsidR="00DF03EE">
        <w:rPr>
          <w:rFonts w:eastAsia="Calibri"/>
          <w:sz w:val="28"/>
          <w:szCs w:val="28"/>
        </w:rPr>
        <w:t xml:space="preserve"> для цели участия в основном мероприятии</w:t>
      </w:r>
      <w:r w:rsidRPr="00D30661">
        <w:rPr>
          <w:rFonts w:eastAsia="Calibri"/>
          <w:sz w:val="28"/>
          <w:szCs w:val="28"/>
        </w:rPr>
        <w:t xml:space="preserve">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0" w:history="1">
        <w:r w:rsidRPr="00D30661">
          <w:rPr>
            <w:rFonts w:eastAsia="Calibri"/>
            <w:sz w:val="28"/>
            <w:szCs w:val="28"/>
          </w:rPr>
          <w:t>статьей 51</w:t>
        </w:r>
      </w:hyperlink>
      <w:r w:rsidRPr="00D30661">
        <w:rPr>
          <w:rFonts w:eastAsia="Calibri"/>
          <w:sz w:val="28"/>
          <w:szCs w:val="28"/>
        </w:rPr>
        <w:t xml:space="preserve"> Жилищного</w:t>
      </w:r>
      <w:proofErr w:type="gramEnd"/>
      <w:r w:rsidRPr="00D30661">
        <w:rPr>
          <w:rFonts w:eastAsia="Calibri"/>
          <w:sz w:val="28"/>
          <w:szCs w:val="28"/>
        </w:rPr>
        <w:t xml:space="preserve"> кодекса Российской Федерации для признания граждан </w:t>
      </w:r>
      <w:proofErr w:type="gramStart"/>
      <w:r w:rsidRPr="00D30661">
        <w:rPr>
          <w:rFonts w:eastAsia="Calibri"/>
          <w:sz w:val="28"/>
          <w:szCs w:val="28"/>
        </w:rPr>
        <w:t>нуждающимися</w:t>
      </w:r>
      <w:proofErr w:type="gramEnd"/>
      <w:r w:rsidRPr="00D30661">
        <w:rPr>
          <w:rFonts w:eastAsia="Calibri"/>
          <w:sz w:val="28"/>
          <w:szCs w:val="28"/>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D30661" w:rsidRDefault="00D30661" w:rsidP="00D30661">
      <w:pPr>
        <w:autoSpaceDE w:val="0"/>
        <w:autoSpaceDN w:val="0"/>
        <w:adjustRightInd w:val="0"/>
        <w:ind w:firstLine="709"/>
        <w:jc w:val="both"/>
        <w:rPr>
          <w:rFonts w:eastAsia="Calibri"/>
          <w:sz w:val="28"/>
          <w:szCs w:val="28"/>
        </w:rPr>
      </w:pPr>
      <w:r w:rsidRPr="00D30661">
        <w:rPr>
          <w:rFonts w:eastAsia="Calibri"/>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681D1C" w:rsidRPr="00B06749" w:rsidRDefault="00681D1C" w:rsidP="00683719">
      <w:pPr>
        <w:ind w:firstLine="709"/>
        <w:jc w:val="both"/>
        <w:rPr>
          <w:sz w:val="28"/>
          <w:szCs w:val="28"/>
        </w:rPr>
      </w:pPr>
      <w:r w:rsidRPr="00B06749">
        <w:rPr>
          <w:sz w:val="28"/>
          <w:szCs w:val="28"/>
        </w:rPr>
        <w:t xml:space="preserve">Участником </w:t>
      </w:r>
      <w:r w:rsidR="00624499">
        <w:rPr>
          <w:sz w:val="28"/>
          <w:szCs w:val="28"/>
        </w:rPr>
        <w:t>Программы</w:t>
      </w:r>
      <w:r w:rsidRPr="00B06749">
        <w:rPr>
          <w:sz w:val="28"/>
          <w:szCs w:val="28"/>
        </w:rPr>
        <w:t xml:space="preserve"> молодая семья становится после принятия решения о постановке на учет молодой семьи в качестве участницы </w:t>
      </w:r>
      <w:r w:rsidR="00624499">
        <w:rPr>
          <w:sz w:val="28"/>
          <w:szCs w:val="28"/>
        </w:rPr>
        <w:t>программы</w:t>
      </w:r>
      <w:r w:rsidRPr="00B06749">
        <w:rPr>
          <w:sz w:val="28"/>
          <w:szCs w:val="28"/>
        </w:rPr>
        <w:t>. Данное решение принимают органы местного самоуправления муниципального  района «</w:t>
      </w:r>
      <w:proofErr w:type="spellStart"/>
      <w:r w:rsidRPr="00B06749">
        <w:rPr>
          <w:sz w:val="28"/>
          <w:szCs w:val="28"/>
        </w:rPr>
        <w:t>Малоярославецкий</w:t>
      </w:r>
      <w:proofErr w:type="spellEnd"/>
      <w:r w:rsidRPr="00B06749">
        <w:rPr>
          <w:sz w:val="28"/>
          <w:szCs w:val="28"/>
        </w:rPr>
        <w:t xml:space="preserve"> район», на территории которого постоянно проживает молодая семья. </w:t>
      </w:r>
    </w:p>
    <w:p w:rsidR="00681D1C" w:rsidRPr="00B06749" w:rsidRDefault="00681D1C" w:rsidP="00683719">
      <w:pPr>
        <w:ind w:firstLine="709"/>
        <w:jc w:val="both"/>
        <w:rPr>
          <w:sz w:val="28"/>
          <w:szCs w:val="28"/>
        </w:rPr>
      </w:pPr>
      <w:r w:rsidRPr="00B06749">
        <w:rPr>
          <w:sz w:val="28"/>
          <w:szCs w:val="28"/>
        </w:rPr>
        <w:t xml:space="preserve">Молодые семьи, состоящие на учете в рамках муниципальной целевой </w:t>
      </w:r>
      <w:r w:rsidR="00624499">
        <w:rPr>
          <w:sz w:val="28"/>
          <w:szCs w:val="28"/>
        </w:rPr>
        <w:t>программы</w:t>
      </w:r>
      <w:r w:rsidRPr="00B06749">
        <w:rPr>
          <w:sz w:val="28"/>
          <w:szCs w:val="28"/>
        </w:rPr>
        <w:t xml:space="preserve"> «Обеспечение жильем молодых семей на 2011 - 2015 годы», со дня вступления в силу настоящей </w:t>
      </w:r>
      <w:r w:rsidR="00624499">
        <w:rPr>
          <w:sz w:val="28"/>
          <w:szCs w:val="28"/>
        </w:rPr>
        <w:t>программы</w:t>
      </w:r>
      <w:r w:rsidRPr="00B06749">
        <w:rPr>
          <w:sz w:val="28"/>
          <w:szCs w:val="28"/>
        </w:rPr>
        <w:t xml:space="preserve"> автоматически ставятся на учет в качестве участниц данной </w:t>
      </w:r>
      <w:r w:rsidR="00624499">
        <w:rPr>
          <w:sz w:val="28"/>
          <w:szCs w:val="28"/>
        </w:rPr>
        <w:t>Программы</w:t>
      </w:r>
      <w:r w:rsidRPr="00B06749">
        <w:rPr>
          <w:sz w:val="28"/>
          <w:szCs w:val="28"/>
        </w:rPr>
        <w:t>.</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Право на улучшение жилищных условий с использованием социальной выплаты предос</w:t>
      </w:r>
      <w:r w:rsidR="00566AC7">
        <w:rPr>
          <w:sz w:val="28"/>
          <w:szCs w:val="28"/>
          <w:lang w:eastAsia="en-US"/>
        </w:rPr>
        <w:t>тавляется молодой семье только один</w:t>
      </w:r>
      <w:r w:rsidRPr="00B06749">
        <w:rPr>
          <w:sz w:val="28"/>
          <w:szCs w:val="28"/>
          <w:lang w:eastAsia="en-US"/>
        </w:rPr>
        <w:t xml:space="preserve"> раз. </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Участие в Подпрограмме является добровольным.</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2. Социальная выплата предоставляется в размере не менее:</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 xml:space="preserve">30 процентов расчетной (средней) стоимости жилья, определяемой в соответствии с требованиями Федеральной </w:t>
      </w:r>
      <w:r w:rsidR="00624499">
        <w:rPr>
          <w:sz w:val="28"/>
          <w:szCs w:val="28"/>
          <w:lang w:eastAsia="en-US"/>
        </w:rPr>
        <w:t>программы</w:t>
      </w:r>
      <w:r w:rsidRPr="00B06749">
        <w:rPr>
          <w:sz w:val="28"/>
          <w:szCs w:val="28"/>
          <w:lang w:eastAsia="en-US"/>
        </w:rPr>
        <w:t>, - для молодых семей, не имеющих детей;</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 xml:space="preserve">35 процентов расчетной (средней) стоимости жилья, определяемой в соответствии с требованиями Федеральной </w:t>
      </w:r>
      <w:r w:rsidR="00624499">
        <w:rPr>
          <w:sz w:val="28"/>
          <w:szCs w:val="28"/>
          <w:lang w:eastAsia="en-US"/>
        </w:rPr>
        <w:t>программы</w:t>
      </w:r>
      <w:r w:rsidRPr="00B06749">
        <w:rPr>
          <w:sz w:val="28"/>
          <w:szCs w:val="28"/>
          <w:lang w:eastAsia="en-US"/>
        </w:rPr>
        <w:t xml:space="preserve">, - для молодых </w:t>
      </w:r>
      <w:r w:rsidR="00566AC7">
        <w:rPr>
          <w:sz w:val="28"/>
          <w:szCs w:val="28"/>
          <w:lang w:eastAsia="en-US"/>
        </w:rPr>
        <w:t>семей, имеющих одного</w:t>
      </w:r>
      <w:r w:rsidRPr="00B06749">
        <w:rPr>
          <w:sz w:val="28"/>
          <w:szCs w:val="28"/>
          <w:lang w:eastAsia="en-US"/>
        </w:rPr>
        <w:t xml:space="preserve"> ребенка или более, а также для неполн</w:t>
      </w:r>
      <w:r w:rsidR="00566AC7">
        <w:rPr>
          <w:sz w:val="28"/>
          <w:szCs w:val="28"/>
          <w:lang w:eastAsia="en-US"/>
        </w:rPr>
        <w:t>ых молодых семей, состоящих из одного молодого родителя и одного</w:t>
      </w:r>
      <w:r w:rsidRPr="00B06749">
        <w:rPr>
          <w:sz w:val="28"/>
          <w:szCs w:val="28"/>
          <w:lang w:eastAsia="en-US"/>
        </w:rPr>
        <w:t xml:space="preserve"> ребенка или более.</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w:t>
      </w:r>
      <w:r w:rsidR="00624499">
        <w:rPr>
          <w:sz w:val="28"/>
          <w:szCs w:val="28"/>
          <w:lang w:eastAsia="en-US"/>
        </w:rPr>
        <w:t>Программы</w:t>
      </w:r>
      <w:r w:rsidRPr="00B06749">
        <w:rPr>
          <w:sz w:val="28"/>
          <w:szCs w:val="28"/>
          <w:lang w:eastAsia="en-US"/>
        </w:rPr>
        <w:t xml:space="preserve"> и норматива стоимости 1 кв. метра общей площади жилья по муниципальному образованию, в котором молодая семья включена в список участников </w:t>
      </w:r>
      <w:r w:rsidR="00624499">
        <w:rPr>
          <w:sz w:val="28"/>
          <w:szCs w:val="28"/>
          <w:lang w:eastAsia="en-US"/>
        </w:rPr>
        <w:t>программы</w:t>
      </w:r>
      <w:r w:rsidRPr="00B06749">
        <w:rPr>
          <w:sz w:val="28"/>
          <w:szCs w:val="28"/>
          <w:lang w:eastAsia="en-US"/>
        </w:rPr>
        <w:t xml:space="preserve">. Норматив стоимости 1 кв. метра общей площади жилья по муниципальному образованию для расчета размера социальной выплаты устанавливается администрацией </w:t>
      </w:r>
      <w:proofErr w:type="spellStart"/>
      <w:r w:rsidRPr="00B06749">
        <w:rPr>
          <w:sz w:val="28"/>
          <w:szCs w:val="28"/>
          <w:lang w:eastAsia="en-US"/>
        </w:rPr>
        <w:t>Малоярославецкого</w:t>
      </w:r>
      <w:proofErr w:type="spellEnd"/>
      <w:r w:rsidRPr="00B06749">
        <w:rPr>
          <w:sz w:val="28"/>
          <w:szCs w:val="28"/>
          <w:lang w:eastAsia="en-US"/>
        </w:rPr>
        <w:t xml:space="preserve"> района, но не выше средней рыночной стоимости 1 кв. метра общей площади жилья по Калужской области, определяемой Министе</w:t>
      </w:r>
      <w:r w:rsidR="00566AC7">
        <w:rPr>
          <w:sz w:val="28"/>
          <w:szCs w:val="28"/>
          <w:lang w:eastAsia="en-US"/>
        </w:rPr>
        <w:t>рством строительства и жилищно-коммунального хозяйства</w:t>
      </w:r>
      <w:r w:rsidRPr="00B06749">
        <w:rPr>
          <w:sz w:val="28"/>
          <w:szCs w:val="28"/>
          <w:lang w:eastAsia="en-US"/>
        </w:rPr>
        <w:t xml:space="preserve"> Российской Федерации.</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Размер общей площади жилого помещения, с учетом которой определяется размер социальной выплаты, составляет:</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а) для семьи, состоящей из 2 человек (молодые супруг</w:t>
      </w:r>
      <w:r w:rsidR="000315D3">
        <w:rPr>
          <w:sz w:val="28"/>
          <w:szCs w:val="28"/>
          <w:lang w:eastAsia="en-US"/>
        </w:rPr>
        <w:t>и или один</w:t>
      </w:r>
      <w:r w:rsidRPr="00B06749">
        <w:rPr>
          <w:sz w:val="28"/>
          <w:szCs w:val="28"/>
          <w:lang w:eastAsia="en-US"/>
        </w:rPr>
        <w:t xml:space="preserve"> молодой родитель и ребенок) - 42 кв. метра;</w:t>
      </w:r>
    </w:p>
    <w:p w:rsidR="00681D1C" w:rsidRPr="00B06749" w:rsidRDefault="000315D3" w:rsidP="00683719">
      <w:pPr>
        <w:autoSpaceDE w:val="0"/>
        <w:autoSpaceDN w:val="0"/>
        <w:adjustRightInd w:val="0"/>
        <w:ind w:firstLine="709"/>
        <w:jc w:val="both"/>
        <w:rPr>
          <w:sz w:val="28"/>
          <w:szCs w:val="28"/>
          <w:lang w:eastAsia="en-US"/>
        </w:rPr>
      </w:pPr>
      <w:r>
        <w:rPr>
          <w:sz w:val="28"/>
          <w:szCs w:val="28"/>
          <w:lang w:eastAsia="en-US"/>
        </w:rPr>
        <w:t>б) для семьи, состоящей из трех</w:t>
      </w:r>
      <w:r w:rsidR="00681D1C" w:rsidRPr="00B06749">
        <w:rPr>
          <w:sz w:val="28"/>
          <w:szCs w:val="28"/>
          <w:lang w:eastAsia="en-US"/>
        </w:rPr>
        <w:t xml:space="preserve"> или более человек, включ</w:t>
      </w:r>
      <w:r>
        <w:rPr>
          <w:sz w:val="28"/>
          <w:szCs w:val="28"/>
          <w:lang w:eastAsia="en-US"/>
        </w:rPr>
        <w:t>ающей помимо молодых супругов, одного ребенка или более (либо семьи, состоящей из одного</w:t>
      </w:r>
      <w:r w:rsidR="00681D1C" w:rsidRPr="00B06749">
        <w:rPr>
          <w:sz w:val="28"/>
          <w:szCs w:val="28"/>
          <w:lang w:eastAsia="en-US"/>
        </w:rPr>
        <w:t xml:space="preserve"> молодого родителя и 2 или более детей) - по 18 кв. метров на 1 человека.</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Расчетная (средняя) стоимость жилья, используемая при расчете размера социальной выплаты, определяется по формуле:</w:t>
      </w:r>
    </w:p>
    <w:p w:rsidR="00681D1C" w:rsidRPr="00B06749" w:rsidRDefault="00681D1C" w:rsidP="00683719">
      <w:pPr>
        <w:autoSpaceDE w:val="0"/>
        <w:autoSpaceDN w:val="0"/>
        <w:adjustRightInd w:val="0"/>
        <w:ind w:firstLine="709"/>
        <w:jc w:val="center"/>
        <w:rPr>
          <w:sz w:val="28"/>
          <w:szCs w:val="28"/>
          <w:lang w:eastAsia="en-US"/>
        </w:rPr>
      </w:pPr>
      <w:proofErr w:type="spellStart"/>
      <w:r w:rsidRPr="00B06749">
        <w:rPr>
          <w:sz w:val="28"/>
          <w:szCs w:val="28"/>
          <w:lang w:eastAsia="en-US"/>
        </w:rPr>
        <w:t>СтЖ</w:t>
      </w:r>
      <w:proofErr w:type="spellEnd"/>
      <w:r w:rsidRPr="00B06749">
        <w:rPr>
          <w:sz w:val="28"/>
          <w:szCs w:val="28"/>
          <w:lang w:eastAsia="en-US"/>
        </w:rPr>
        <w:t xml:space="preserve"> = Н </w:t>
      </w:r>
      <w:proofErr w:type="spellStart"/>
      <w:r w:rsidRPr="00B06749">
        <w:rPr>
          <w:sz w:val="28"/>
          <w:szCs w:val="28"/>
          <w:lang w:eastAsia="en-US"/>
        </w:rPr>
        <w:t>x</w:t>
      </w:r>
      <w:proofErr w:type="spellEnd"/>
      <w:r w:rsidRPr="00B06749">
        <w:rPr>
          <w:sz w:val="28"/>
          <w:szCs w:val="28"/>
          <w:lang w:eastAsia="en-US"/>
        </w:rPr>
        <w:t xml:space="preserve"> РЖ,</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где:</w:t>
      </w:r>
    </w:p>
    <w:p w:rsidR="00681D1C" w:rsidRPr="00B06749" w:rsidRDefault="00681D1C" w:rsidP="00683719">
      <w:pPr>
        <w:autoSpaceDE w:val="0"/>
        <w:autoSpaceDN w:val="0"/>
        <w:adjustRightInd w:val="0"/>
        <w:ind w:firstLine="709"/>
        <w:jc w:val="both"/>
        <w:rPr>
          <w:sz w:val="28"/>
          <w:szCs w:val="28"/>
          <w:lang w:eastAsia="en-US"/>
        </w:rPr>
      </w:pPr>
      <w:proofErr w:type="spellStart"/>
      <w:r w:rsidRPr="00B06749">
        <w:rPr>
          <w:sz w:val="28"/>
          <w:szCs w:val="28"/>
          <w:lang w:eastAsia="en-US"/>
        </w:rPr>
        <w:t>СтЖ</w:t>
      </w:r>
      <w:proofErr w:type="spellEnd"/>
      <w:r w:rsidRPr="00B06749">
        <w:rPr>
          <w:sz w:val="28"/>
          <w:szCs w:val="28"/>
          <w:lang w:eastAsia="en-US"/>
        </w:rPr>
        <w:t xml:space="preserve"> – расчетная (средняя) стоимость жилья;</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Н - норматив стоимости 1 кв. метра общей площади жилья</w:t>
      </w:r>
      <w:r w:rsidR="000315D3">
        <w:rPr>
          <w:sz w:val="28"/>
          <w:szCs w:val="28"/>
          <w:lang w:eastAsia="en-US"/>
        </w:rPr>
        <w:t xml:space="preserve"> по муниципальному образованию</w:t>
      </w:r>
      <w:r w:rsidRPr="00B06749">
        <w:rPr>
          <w:sz w:val="28"/>
          <w:szCs w:val="28"/>
          <w:lang w:eastAsia="en-US"/>
        </w:rPr>
        <w:t>;</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РЖ - размер общей площади жилого помещения.</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 xml:space="preserve">Размер социальной выплаты рассчитывается на дату </w:t>
      </w:r>
      <w:r w:rsidR="000315D3">
        <w:rPr>
          <w:sz w:val="28"/>
          <w:szCs w:val="28"/>
          <w:lang w:eastAsia="en-US"/>
        </w:rPr>
        <w:t>утверждения органом исполнительной власти субъекта Российской Федерации списков молодых семей – претендентов на получение социальной выплаты</w:t>
      </w:r>
      <w:r w:rsidRPr="00B06749">
        <w:rPr>
          <w:sz w:val="28"/>
          <w:szCs w:val="28"/>
          <w:lang w:eastAsia="en-US"/>
        </w:rPr>
        <w:t xml:space="preserve">, указывается в свидетельстве </w:t>
      </w:r>
      <w:r w:rsidR="000315D3">
        <w:rPr>
          <w:sz w:val="28"/>
          <w:szCs w:val="28"/>
          <w:lang w:eastAsia="en-US"/>
        </w:rPr>
        <w:t xml:space="preserve">о праве на получение социальной выплаты и </w:t>
      </w:r>
      <w:r w:rsidRPr="00B06749">
        <w:rPr>
          <w:sz w:val="28"/>
          <w:szCs w:val="28"/>
          <w:lang w:eastAsia="en-US"/>
        </w:rPr>
        <w:t>остается неизменным в течение всего срока его действия.</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 xml:space="preserve">3. </w:t>
      </w:r>
      <w:hyperlink r:id="rId11" w:history="1">
        <w:r w:rsidRPr="00B06749">
          <w:rPr>
            <w:sz w:val="28"/>
            <w:szCs w:val="28"/>
            <w:lang w:eastAsia="en-US"/>
          </w:rPr>
          <w:t>Порядок</w:t>
        </w:r>
      </w:hyperlink>
      <w:r w:rsidRPr="00B06749">
        <w:rPr>
          <w:sz w:val="28"/>
          <w:szCs w:val="28"/>
          <w:lang w:eastAsia="en-US"/>
        </w:rPr>
        <w:t xml:space="preserve"> формирования списка молодых семей - участников </w:t>
      </w:r>
      <w:r w:rsidR="00624499">
        <w:rPr>
          <w:sz w:val="28"/>
          <w:szCs w:val="28"/>
          <w:lang w:eastAsia="en-US"/>
        </w:rPr>
        <w:t>Программы</w:t>
      </w:r>
      <w:r w:rsidRPr="00B06749">
        <w:rPr>
          <w:sz w:val="28"/>
          <w:szCs w:val="28"/>
          <w:lang w:eastAsia="en-US"/>
        </w:rPr>
        <w:t xml:space="preserve">, изъявивших желание получить социальную выплату в планируемом году, и форма этого списка определяются министерством строительства и жилищно-коммунального хозяйства. В первую очередь в указанные списки включаются молодые семьи - участники </w:t>
      </w:r>
      <w:r w:rsidR="00624499">
        <w:rPr>
          <w:sz w:val="28"/>
          <w:szCs w:val="28"/>
          <w:lang w:eastAsia="en-US"/>
        </w:rPr>
        <w:t>программы</w:t>
      </w:r>
      <w:r w:rsidRPr="00B06749">
        <w:rPr>
          <w:sz w:val="28"/>
          <w:szCs w:val="28"/>
          <w:lang w:eastAsia="en-US"/>
        </w:rPr>
        <w:t xml:space="preserve">, поставленные на учет в качестве нуждающихся в улучшении жилищных условий до 1 марта 2005 г., </w:t>
      </w:r>
      <w:r w:rsidR="000315D3">
        <w:rPr>
          <w:sz w:val="28"/>
          <w:szCs w:val="28"/>
          <w:lang w:eastAsia="en-US"/>
        </w:rPr>
        <w:t>а также молодые семьи, имеющие трех</w:t>
      </w:r>
      <w:r w:rsidRPr="00B06749">
        <w:rPr>
          <w:sz w:val="28"/>
          <w:szCs w:val="28"/>
          <w:lang w:eastAsia="en-US"/>
        </w:rPr>
        <w:t xml:space="preserve"> и более детей.</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4. Социальные выплаты используются:</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 xml:space="preserve">а)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B06749">
        <w:rPr>
          <w:sz w:val="28"/>
          <w:szCs w:val="28"/>
          <w:lang w:eastAsia="en-US"/>
        </w:rPr>
        <w:t>экономкласс</w:t>
      </w:r>
      <w:r w:rsidR="007B2FBD">
        <w:rPr>
          <w:sz w:val="28"/>
          <w:szCs w:val="28"/>
          <w:lang w:eastAsia="en-US"/>
        </w:rPr>
        <w:t>а</w:t>
      </w:r>
      <w:proofErr w:type="spellEnd"/>
      <w:r w:rsidR="007B2FBD">
        <w:rPr>
          <w:sz w:val="28"/>
          <w:szCs w:val="28"/>
          <w:lang w:eastAsia="en-US"/>
        </w:rPr>
        <w:t xml:space="preserve"> на первичном рынке жилья)</w:t>
      </w:r>
      <w:r w:rsidRPr="00B06749">
        <w:rPr>
          <w:sz w:val="28"/>
          <w:szCs w:val="28"/>
          <w:lang w:eastAsia="en-US"/>
        </w:rPr>
        <w:t>;</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б) для оплаты цены договора строительного подряда на строительство индивидуального жилого дома;</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 xml:space="preserve">в) для осуществления последнего платежа в счет уплаты паевого взноса в полном размере, </w:t>
      </w:r>
      <w:r w:rsidR="007B2FBD">
        <w:rPr>
          <w:sz w:val="28"/>
          <w:szCs w:val="28"/>
          <w:lang w:eastAsia="en-US"/>
        </w:rPr>
        <w:t xml:space="preserve">после </w:t>
      </w:r>
      <w:r w:rsidR="001A767F">
        <w:rPr>
          <w:sz w:val="28"/>
          <w:szCs w:val="28"/>
          <w:lang w:eastAsia="en-US"/>
        </w:rPr>
        <w:t>уплаты,</w:t>
      </w:r>
      <w:r w:rsidR="007B2FBD">
        <w:rPr>
          <w:sz w:val="28"/>
          <w:szCs w:val="28"/>
          <w:lang w:eastAsia="en-US"/>
        </w:rPr>
        <w:t xml:space="preserve"> которого жилое помещение переходит в собственность молодой семьи (</w:t>
      </w:r>
      <w:r w:rsidRPr="00B06749">
        <w:rPr>
          <w:sz w:val="28"/>
          <w:szCs w:val="28"/>
          <w:lang w:eastAsia="en-US"/>
        </w:rPr>
        <w:t>в случае если молодая семья или один из супругов в молодой семье является членом жилищного, жилищно-строительного, жилищного накопительного к</w:t>
      </w:r>
      <w:r w:rsidR="007B2FBD">
        <w:rPr>
          <w:sz w:val="28"/>
          <w:szCs w:val="28"/>
          <w:lang w:eastAsia="en-US"/>
        </w:rPr>
        <w:t>ооператива (далее - кооператив)</w:t>
      </w:r>
      <w:r w:rsidRPr="00B06749">
        <w:rPr>
          <w:sz w:val="28"/>
          <w:szCs w:val="28"/>
          <w:lang w:eastAsia="en-US"/>
        </w:rPr>
        <w:t>;</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681D1C" w:rsidRPr="00B06749" w:rsidRDefault="001A767F" w:rsidP="00683719">
      <w:pPr>
        <w:autoSpaceDE w:val="0"/>
        <w:autoSpaceDN w:val="0"/>
        <w:adjustRightInd w:val="0"/>
        <w:ind w:firstLine="709"/>
        <w:jc w:val="both"/>
        <w:rPr>
          <w:sz w:val="28"/>
          <w:szCs w:val="28"/>
          <w:lang w:eastAsia="en-US"/>
        </w:rPr>
      </w:pPr>
      <w:r w:rsidRPr="00B06749">
        <w:rPr>
          <w:sz w:val="28"/>
          <w:szCs w:val="28"/>
          <w:lang w:eastAsia="en-US"/>
        </w:rPr>
        <w:t>д.</w:t>
      </w:r>
      <w:r w:rsidR="00681D1C" w:rsidRPr="00B06749">
        <w:rPr>
          <w:sz w:val="28"/>
          <w:szCs w:val="28"/>
          <w:lang w:eastAsia="en-US"/>
        </w:rPr>
        <w:t xml:space="preserve">) для оплаты </w:t>
      </w:r>
      <w:r w:rsidR="007B2FBD">
        <w:rPr>
          <w:sz w:val="28"/>
          <w:szCs w:val="28"/>
          <w:lang w:eastAsia="en-US"/>
        </w:rPr>
        <w:t xml:space="preserve">цены </w:t>
      </w:r>
      <w:r w:rsidR="00681D1C" w:rsidRPr="00B06749">
        <w:rPr>
          <w:sz w:val="28"/>
          <w:szCs w:val="28"/>
          <w:lang w:eastAsia="en-US"/>
        </w:rPr>
        <w:t xml:space="preserve">договора с уполномоченной организацией на приобретение в интересах молодой семьи жилого помещения </w:t>
      </w:r>
      <w:proofErr w:type="spellStart"/>
      <w:r w:rsidR="00681D1C" w:rsidRPr="00B06749">
        <w:rPr>
          <w:sz w:val="28"/>
          <w:szCs w:val="28"/>
          <w:lang w:eastAsia="en-US"/>
        </w:rPr>
        <w:t>экономкласса</w:t>
      </w:r>
      <w:proofErr w:type="spellEnd"/>
      <w:r w:rsidR="00681D1C" w:rsidRPr="00B06749">
        <w:rPr>
          <w:sz w:val="28"/>
          <w:szCs w:val="28"/>
          <w:lang w:eastAsia="en-US"/>
        </w:rPr>
        <w:t xml:space="preserve"> на первичном рынке жилья, в том числе на оплату цены договора купли-продажи жилого помещения (в случаях, когда это предусмотрено договором</w:t>
      </w:r>
      <w:r w:rsidR="007B2FBD">
        <w:rPr>
          <w:sz w:val="28"/>
          <w:szCs w:val="28"/>
          <w:lang w:eastAsia="en-US"/>
        </w:rPr>
        <w:t xml:space="preserve"> с уполномоченной организацией</w:t>
      </w:r>
      <w:r w:rsidR="00681D1C" w:rsidRPr="00B06749">
        <w:rPr>
          <w:sz w:val="28"/>
          <w:szCs w:val="28"/>
          <w:lang w:eastAsia="en-US"/>
        </w:rPr>
        <w:t>) и (или) оплату услуг указанной организации;</w:t>
      </w:r>
    </w:p>
    <w:p w:rsidR="00681D1C" w:rsidRDefault="00681D1C" w:rsidP="00683719">
      <w:pPr>
        <w:autoSpaceDE w:val="0"/>
        <w:autoSpaceDN w:val="0"/>
        <w:adjustRightInd w:val="0"/>
        <w:ind w:firstLine="709"/>
        <w:jc w:val="both"/>
        <w:rPr>
          <w:sz w:val="28"/>
          <w:szCs w:val="28"/>
          <w:lang w:eastAsia="en-US"/>
        </w:rPr>
      </w:pPr>
      <w:r w:rsidRPr="00B06749">
        <w:rPr>
          <w:sz w:val="28"/>
          <w:szCs w:val="28"/>
          <w:lang w:eastAsia="en-US"/>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w:t>
      </w:r>
      <w:r w:rsidR="00086165">
        <w:rPr>
          <w:sz w:val="28"/>
          <w:szCs w:val="28"/>
          <w:lang w:eastAsia="en-US"/>
        </w:rPr>
        <w:t xml:space="preserve">, </w:t>
      </w:r>
      <w:r w:rsidRPr="00B06749">
        <w:rPr>
          <w:sz w:val="28"/>
          <w:szCs w:val="28"/>
          <w:lang w:eastAsia="en-US"/>
        </w:rPr>
        <w:t>за исключением иных процентов, штрафов, комиссий и пеней за просрочку исполнения обязатель</w:t>
      </w:r>
      <w:r w:rsidR="00BD5FC9">
        <w:rPr>
          <w:sz w:val="28"/>
          <w:szCs w:val="28"/>
          <w:lang w:eastAsia="en-US"/>
        </w:rPr>
        <w:t>ств по этим кредитам или займам;</w:t>
      </w:r>
    </w:p>
    <w:p w:rsidR="00BD5FC9" w:rsidRDefault="00BD5FC9" w:rsidP="00683719">
      <w:pPr>
        <w:autoSpaceDE w:val="0"/>
        <w:autoSpaceDN w:val="0"/>
        <w:adjustRightInd w:val="0"/>
        <w:ind w:firstLine="709"/>
        <w:jc w:val="both"/>
        <w:rPr>
          <w:sz w:val="28"/>
          <w:szCs w:val="28"/>
        </w:rPr>
      </w:pPr>
      <w:r>
        <w:rPr>
          <w:sz w:val="28"/>
          <w:szCs w:val="28"/>
          <w:lang w:eastAsia="en-US"/>
        </w:rPr>
        <w:t xml:space="preserve">ж) </w:t>
      </w:r>
      <w:r>
        <w:rPr>
          <w:sz w:val="28"/>
          <w:szCs w:val="28"/>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Pr>
          <w:sz w:val="28"/>
          <w:szCs w:val="28"/>
        </w:rPr>
        <w:t>неполнородных</w:t>
      </w:r>
      <w:proofErr w:type="spellEnd"/>
      <w:r>
        <w:rPr>
          <w:sz w:val="28"/>
          <w:szCs w:val="28"/>
        </w:rPr>
        <w:t xml:space="preserve"> братьев и сестер)</w:t>
      </w:r>
      <w:r w:rsidR="00BE5F6A">
        <w:rPr>
          <w:sz w:val="28"/>
          <w:szCs w:val="28"/>
        </w:rPr>
        <w:t>;</w:t>
      </w:r>
    </w:p>
    <w:p w:rsidR="00BE5F6A" w:rsidRDefault="00BE5F6A" w:rsidP="00BE5F6A">
      <w:pPr>
        <w:pStyle w:val="af1"/>
        <w:ind w:firstLine="709"/>
        <w:jc w:val="both"/>
        <w:rPr>
          <w:rFonts w:ascii="Times New Roman" w:hAnsi="Times New Roman"/>
          <w:sz w:val="28"/>
          <w:szCs w:val="28"/>
        </w:rPr>
      </w:pPr>
      <w:proofErr w:type="spellStart"/>
      <w:r>
        <w:rPr>
          <w:rFonts w:ascii="Times New Roman" w:hAnsi="Times New Roman"/>
          <w:sz w:val="26"/>
          <w:szCs w:val="26"/>
        </w:rPr>
        <w:t>з</w:t>
      </w:r>
      <w:proofErr w:type="spellEnd"/>
      <w:r>
        <w:rPr>
          <w:rFonts w:ascii="Times New Roman" w:hAnsi="Times New Roman"/>
          <w:sz w:val="26"/>
          <w:szCs w:val="26"/>
        </w:rPr>
        <w:t xml:space="preserve">) </w:t>
      </w:r>
      <w:r w:rsidRPr="00616321">
        <w:rPr>
          <w:rFonts w:ascii="Times New Roman" w:hAnsi="Times New Roman"/>
          <w:sz w:val="28"/>
          <w:szCs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616321">
        <w:rPr>
          <w:rFonts w:ascii="Times New Roman" w:hAnsi="Times New Roman"/>
          <w:sz w:val="28"/>
          <w:szCs w:val="28"/>
        </w:rPr>
        <w:t>эскроу</w:t>
      </w:r>
      <w:proofErr w:type="spellEnd"/>
      <w:r>
        <w:rPr>
          <w:rFonts w:ascii="Times New Roman" w:hAnsi="Times New Roman"/>
          <w:sz w:val="28"/>
          <w:szCs w:val="28"/>
        </w:rPr>
        <w:t>.</w:t>
      </w:r>
    </w:p>
    <w:p w:rsidR="00681D1C" w:rsidRDefault="00681D1C" w:rsidP="00683719">
      <w:pPr>
        <w:autoSpaceDE w:val="0"/>
        <w:autoSpaceDN w:val="0"/>
        <w:adjustRightInd w:val="0"/>
        <w:ind w:firstLine="712"/>
        <w:jc w:val="both"/>
        <w:rPr>
          <w:sz w:val="28"/>
          <w:szCs w:val="28"/>
          <w:lang w:eastAsia="en-US"/>
        </w:rPr>
      </w:pPr>
      <w:proofErr w:type="gramStart"/>
      <w:r w:rsidRPr="00B06749">
        <w:rPr>
          <w:sz w:val="28"/>
          <w:szCs w:val="28"/>
          <w:lang w:eastAsia="en-US"/>
        </w:rPr>
        <w:t>Молодая семья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рынке жилья</w:t>
      </w:r>
      <w:r w:rsidR="00BE5F6A">
        <w:rPr>
          <w:sz w:val="28"/>
          <w:szCs w:val="28"/>
          <w:lang w:eastAsia="en-US"/>
        </w:rPr>
        <w:t>,</w:t>
      </w:r>
      <w:r w:rsidRPr="00B06749">
        <w:rPr>
          <w:sz w:val="28"/>
          <w:szCs w:val="28"/>
          <w:lang w:eastAsia="en-US"/>
        </w:rPr>
        <w:t xml:space="preserve"> </w:t>
      </w:r>
      <w:r w:rsidR="00BE5F6A" w:rsidRPr="00616321">
        <w:rPr>
          <w:sz w:val="28"/>
          <w:szCs w:val="28"/>
        </w:rPr>
        <w:t>уплаты цены договора у</w:t>
      </w:r>
      <w:r w:rsidR="00BE5F6A">
        <w:rPr>
          <w:sz w:val="28"/>
          <w:szCs w:val="28"/>
        </w:rPr>
        <w:t>частия в долевом строительстве, предусматривающего</w:t>
      </w:r>
      <w:r w:rsidR="00BE5F6A" w:rsidRPr="00616321">
        <w:rPr>
          <w:sz w:val="28"/>
          <w:szCs w:val="28"/>
        </w:rPr>
        <w:t xml:space="preserve"> в качестве объекта долевого строительства жилое помещение, </w:t>
      </w:r>
      <w:r w:rsidRPr="00B06749">
        <w:rPr>
          <w:sz w:val="28"/>
          <w:szCs w:val="28"/>
          <w:lang w:eastAsia="en-US"/>
        </w:rPr>
        <w:t xml:space="preserve">или </w:t>
      </w:r>
      <w:r w:rsidR="006A759E">
        <w:rPr>
          <w:sz w:val="28"/>
          <w:szCs w:val="28"/>
          <w:lang w:eastAsia="en-US"/>
        </w:rPr>
        <w:t>для строительства жилого дома, отвечающих требованиям, установленным статьями 15 и 16 Жилищного кодекса Российской Федерации</w:t>
      </w:r>
      <w:r w:rsidRPr="00B06749">
        <w:rPr>
          <w:sz w:val="28"/>
          <w:szCs w:val="28"/>
          <w:lang w:eastAsia="en-US"/>
        </w:rPr>
        <w:t>, благоустроенных применительно</w:t>
      </w:r>
      <w:proofErr w:type="gramEnd"/>
      <w:r w:rsidRPr="00B06749">
        <w:rPr>
          <w:sz w:val="28"/>
          <w:szCs w:val="28"/>
          <w:lang w:eastAsia="en-US"/>
        </w:rPr>
        <w:t xml:space="preserve"> к условиям населенного пункта, в котором приобретается (строится) жилое помещение</w:t>
      </w:r>
      <w:r w:rsidR="006A759E">
        <w:rPr>
          <w:sz w:val="28"/>
          <w:szCs w:val="28"/>
          <w:lang w:eastAsia="en-US"/>
        </w:rPr>
        <w:t xml:space="preserve"> для постоянного проживания</w:t>
      </w:r>
      <w:r w:rsidRPr="00B06749">
        <w:rPr>
          <w:sz w:val="28"/>
          <w:szCs w:val="28"/>
          <w:lang w:eastAsia="en-US"/>
        </w:rPr>
        <w:t>.</w:t>
      </w:r>
    </w:p>
    <w:p w:rsidR="00681D1C" w:rsidRDefault="006A759E" w:rsidP="00683719">
      <w:pPr>
        <w:autoSpaceDE w:val="0"/>
        <w:autoSpaceDN w:val="0"/>
        <w:adjustRightInd w:val="0"/>
        <w:ind w:firstLine="712"/>
        <w:jc w:val="both"/>
        <w:rPr>
          <w:sz w:val="28"/>
          <w:szCs w:val="28"/>
          <w:lang w:eastAsia="en-US"/>
        </w:rPr>
      </w:pPr>
      <w:proofErr w:type="gramStart"/>
      <w:r>
        <w:rPr>
          <w:sz w:val="28"/>
          <w:szCs w:val="28"/>
          <w:lang w:eastAsia="en-US"/>
        </w:rPr>
        <w:t>Приобретаемое жилое помещение</w:t>
      </w:r>
      <w:r w:rsidR="00A614B4">
        <w:rPr>
          <w:sz w:val="28"/>
          <w:szCs w:val="28"/>
          <w:lang w:eastAsia="en-US"/>
        </w:rPr>
        <w:t xml:space="preserve"> «в том числе являющееся объектом долевого строительства) </w:t>
      </w:r>
      <w:r w:rsidR="00681D1C" w:rsidRPr="00B06749">
        <w:rPr>
          <w:sz w:val="28"/>
          <w:szCs w:val="28"/>
          <w:lang w:eastAsia="en-US"/>
        </w:rPr>
        <w:t>должно находиться</w:t>
      </w:r>
      <w:r>
        <w:rPr>
          <w:sz w:val="28"/>
          <w:szCs w:val="28"/>
          <w:lang w:eastAsia="en-US"/>
        </w:rPr>
        <w:t xml:space="preserve"> или строительство жилого дома должно осуществляться</w:t>
      </w:r>
      <w:r w:rsidR="00681D1C" w:rsidRPr="00B06749">
        <w:rPr>
          <w:sz w:val="28"/>
          <w:szCs w:val="28"/>
          <w:lang w:eastAsia="en-US"/>
        </w:rPr>
        <w:t xml:space="preserve"> на территории Калужской области, орга</w:t>
      </w:r>
      <w:r w:rsidR="00A614B4">
        <w:rPr>
          <w:sz w:val="28"/>
          <w:szCs w:val="28"/>
          <w:lang w:eastAsia="en-US"/>
        </w:rPr>
        <w:t>н исполнительной власти который</w:t>
      </w:r>
      <w:r w:rsidR="00681D1C" w:rsidRPr="00B06749">
        <w:rPr>
          <w:sz w:val="28"/>
          <w:szCs w:val="28"/>
          <w:lang w:eastAsia="en-US"/>
        </w:rPr>
        <w:t xml:space="preserve"> включ</w:t>
      </w:r>
      <w:r>
        <w:rPr>
          <w:sz w:val="28"/>
          <w:szCs w:val="28"/>
          <w:lang w:eastAsia="en-US"/>
        </w:rPr>
        <w:t xml:space="preserve">ил молодую семью - участницу </w:t>
      </w:r>
      <w:r w:rsidR="00A614B4">
        <w:rPr>
          <w:sz w:val="28"/>
          <w:szCs w:val="28"/>
          <w:lang w:eastAsia="en-US"/>
        </w:rPr>
        <w:t>основного мероприятия</w:t>
      </w:r>
      <w:r w:rsidR="00681D1C" w:rsidRPr="00B06749">
        <w:rPr>
          <w:sz w:val="28"/>
          <w:szCs w:val="28"/>
          <w:lang w:eastAsia="en-US"/>
        </w:rPr>
        <w:t xml:space="preserve"> в список претендентов на получение социальной выплаты.</w:t>
      </w:r>
      <w:proofErr w:type="gramEnd"/>
    </w:p>
    <w:p w:rsidR="00681D1C" w:rsidRDefault="00681D1C" w:rsidP="00683719">
      <w:pPr>
        <w:autoSpaceDE w:val="0"/>
        <w:autoSpaceDN w:val="0"/>
        <w:adjustRightInd w:val="0"/>
        <w:ind w:firstLine="712"/>
        <w:jc w:val="both"/>
        <w:rPr>
          <w:sz w:val="28"/>
          <w:szCs w:val="28"/>
          <w:lang w:eastAsia="en-US"/>
        </w:rPr>
      </w:pPr>
      <w:proofErr w:type="gramStart"/>
      <w:r w:rsidRPr="00B06749">
        <w:rPr>
          <w:sz w:val="28"/>
          <w:szCs w:val="28"/>
          <w:lang w:eastAsia="en-US"/>
        </w:rPr>
        <w:t xml:space="preserve">Общая площадь приобретаемого жилого </w:t>
      </w:r>
      <w:r w:rsidR="006A759E">
        <w:rPr>
          <w:sz w:val="28"/>
          <w:szCs w:val="28"/>
          <w:lang w:eastAsia="en-US"/>
        </w:rPr>
        <w:t>помещения (строящегося жилого дома</w:t>
      </w:r>
      <w:r w:rsidR="00A614B4">
        <w:rPr>
          <w:sz w:val="28"/>
          <w:szCs w:val="28"/>
          <w:lang w:eastAsia="en-US"/>
        </w:rPr>
        <w:t>, жилого помещения, являющегося объектом долевого строительства</w:t>
      </w:r>
      <w:r w:rsidRPr="00B06749">
        <w:rPr>
          <w:sz w:val="28"/>
          <w:szCs w:val="28"/>
          <w:lang w:eastAsia="en-US"/>
        </w:rPr>
        <w:t xml:space="preserve">)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w:t>
      </w:r>
      <w:r w:rsidRPr="00F14FFF">
        <w:rPr>
          <w:sz w:val="28"/>
          <w:szCs w:val="28"/>
          <w:lang w:eastAsia="en-US"/>
        </w:rPr>
        <w:t xml:space="preserve">приобретения </w:t>
      </w:r>
      <w:r w:rsidR="00DD154C" w:rsidRPr="00F14FFF">
        <w:rPr>
          <w:sz w:val="28"/>
          <w:szCs w:val="28"/>
          <w:lang w:eastAsia="en-US"/>
        </w:rPr>
        <w:t xml:space="preserve">жилого помещения или </w:t>
      </w:r>
      <w:r w:rsidRPr="00F14FFF">
        <w:rPr>
          <w:sz w:val="28"/>
          <w:szCs w:val="28"/>
          <w:lang w:eastAsia="en-US"/>
        </w:rPr>
        <w:t>строительства</w:t>
      </w:r>
      <w:proofErr w:type="gramEnd"/>
      <w:r w:rsidR="00DD154C" w:rsidRPr="00F14FFF">
        <w:rPr>
          <w:sz w:val="28"/>
          <w:szCs w:val="28"/>
          <w:lang w:eastAsia="en-US"/>
        </w:rPr>
        <w:t xml:space="preserve"> жилого дома</w:t>
      </w:r>
      <w:r w:rsidRPr="00F14FFF">
        <w:rPr>
          <w:sz w:val="28"/>
          <w:szCs w:val="28"/>
          <w:lang w:eastAsia="en-US"/>
        </w:rPr>
        <w:t>.</w:t>
      </w:r>
    </w:p>
    <w:p w:rsidR="00681D1C" w:rsidRDefault="00681D1C" w:rsidP="00683719">
      <w:pPr>
        <w:autoSpaceDE w:val="0"/>
        <w:autoSpaceDN w:val="0"/>
        <w:adjustRightInd w:val="0"/>
        <w:ind w:firstLine="712"/>
        <w:jc w:val="both"/>
        <w:rPr>
          <w:sz w:val="28"/>
          <w:szCs w:val="28"/>
          <w:lang w:eastAsia="en-US"/>
        </w:rPr>
      </w:pPr>
      <w:r w:rsidRPr="00B06749">
        <w:rPr>
          <w:sz w:val="28"/>
          <w:szCs w:val="28"/>
          <w:lang w:eastAsia="en-US"/>
        </w:rPr>
        <w:t xml:space="preserve">Молодые семьи - участники </w:t>
      </w:r>
      <w:r w:rsidR="00A614B4">
        <w:rPr>
          <w:sz w:val="28"/>
          <w:szCs w:val="28"/>
          <w:lang w:eastAsia="en-US"/>
        </w:rPr>
        <w:t>основного мероприятия</w:t>
      </w:r>
      <w:r w:rsidRPr="00B06749">
        <w:rPr>
          <w:sz w:val="28"/>
          <w:szCs w:val="28"/>
          <w:lang w:eastAsia="en-US"/>
        </w:rPr>
        <w:t xml:space="preserve"> могут привлекать в целях приобретения жилого п</w:t>
      </w:r>
      <w:r w:rsidR="00F14FFF">
        <w:rPr>
          <w:sz w:val="28"/>
          <w:szCs w:val="28"/>
          <w:lang w:eastAsia="en-US"/>
        </w:rPr>
        <w:t>омещения (</w:t>
      </w:r>
      <w:r w:rsidRPr="00B06749">
        <w:rPr>
          <w:sz w:val="28"/>
          <w:szCs w:val="28"/>
          <w:lang w:eastAsia="en-US"/>
        </w:rPr>
        <w:t>строительства</w:t>
      </w:r>
      <w:r w:rsidR="00F14FFF">
        <w:rPr>
          <w:sz w:val="28"/>
          <w:szCs w:val="28"/>
          <w:lang w:eastAsia="en-US"/>
        </w:rPr>
        <w:t xml:space="preserve"> жилого дома</w:t>
      </w:r>
      <w:r w:rsidR="00A614B4">
        <w:rPr>
          <w:sz w:val="28"/>
          <w:szCs w:val="28"/>
          <w:lang w:eastAsia="en-US"/>
        </w:rPr>
        <w:t>, уплаты цены договора участия в долевом строительстве</w:t>
      </w:r>
      <w:r w:rsidRPr="00B06749">
        <w:rPr>
          <w:sz w:val="28"/>
          <w:szCs w:val="28"/>
          <w:lang w:eastAsia="en-US"/>
        </w:rPr>
        <w:t>) собственные средства, средства материнского (семейного) капитала, а также средства кредитов или займов, предоставляемых любыми организациями и (или) физическими лицами.</w:t>
      </w:r>
    </w:p>
    <w:p w:rsidR="00681D1C" w:rsidRDefault="00681D1C" w:rsidP="00683719">
      <w:pPr>
        <w:autoSpaceDE w:val="0"/>
        <w:autoSpaceDN w:val="0"/>
        <w:adjustRightInd w:val="0"/>
        <w:ind w:firstLine="709"/>
        <w:jc w:val="both"/>
        <w:rPr>
          <w:sz w:val="28"/>
          <w:szCs w:val="28"/>
          <w:lang w:eastAsia="en-US"/>
        </w:rPr>
      </w:pPr>
      <w:r w:rsidRPr="00B06749">
        <w:rPr>
          <w:sz w:val="28"/>
          <w:szCs w:val="28"/>
          <w:lang w:eastAsia="en-US"/>
        </w:rPr>
        <w:t>5. Право молодой</w:t>
      </w:r>
      <w:r w:rsidR="009F394B">
        <w:rPr>
          <w:sz w:val="28"/>
          <w:szCs w:val="28"/>
          <w:lang w:eastAsia="en-US"/>
        </w:rPr>
        <w:t xml:space="preserve"> семьи - участницы </w:t>
      </w:r>
      <w:r w:rsidR="00624499">
        <w:rPr>
          <w:sz w:val="28"/>
          <w:szCs w:val="28"/>
          <w:lang w:eastAsia="en-US"/>
        </w:rPr>
        <w:t>программы</w:t>
      </w:r>
      <w:r w:rsidRPr="00B06749">
        <w:rPr>
          <w:sz w:val="28"/>
          <w:szCs w:val="28"/>
          <w:lang w:eastAsia="en-US"/>
        </w:rPr>
        <w:t xml:space="preserve"> </w:t>
      </w:r>
      <w:r w:rsidR="009F394B">
        <w:rPr>
          <w:sz w:val="28"/>
          <w:szCs w:val="28"/>
          <w:lang w:eastAsia="en-US"/>
        </w:rPr>
        <w:t xml:space="preserve">«Обеспечение </w:t>
      </w:r>
      <w:r w:rsidR="00221BE0">
        <w:rPr>
          <w:sz w:val="28"/>
          <w:szCs w:val="28"/>
          <w:lang w:eastAsia="en-US"/>
        </w:rPr>
        <w:t xml:space="preserve">доступным и комфортным </w:t>
      </w:r>
      <w:r w:rsidR="009F394B">
        <w:rPr>
          <w:sz w:val="28"/>
          <w:szCs w:val="28"/>
          <w:lang w:eastAsia="en-US"/>
        </w:rPr>
        <w:t>жильем молодых семей</w:t>
      </w:r>
      <w:r w:rsidR="00221BE0">
        <w:rPr>
          <w:sz w:val="28"/>
          <w:szCs w:val="28"/>
          <w:lang w:eastAsia="en-US"/>
        </w:rPr>
        <w:t xml:space="preserve"> в муниципальном районе «</w:t>
      </w:r>
      <w:proofErr w:type="spellStart"/>
      <w:r w:rsidR="00221BE0">
        <w:rPr>
          <w:sz w:val="28"/>
          <w:szCs w:val="28"/>
          <w:lang w:eastAsia="en-US"/>
        </w:rPr>
        <w:t>Малоярославецкий</w:t>
      </w:r>
      <w:proofErr w:type="spellEnd"/>
      <w:r w:rsidR="00221BE0">
        <w:rPr>
          <w:sz w:val="28"/>
          <w:szCs w:val="28"/>
          <w:lang w:eastAsia="en-US"/>
        </w:rPr>
        <w:t xml:space="preserve"> район</w:t>
      </w:r>
      <w:r w:rsidR="009F394B">
        <w:rPr>
          <w:sz w:val="28"/>
          <w:szCs w:val="28"/>
          <w:lang w:eastAsia="en-US"/>
        </w:rPr>
        <w:t xml:space="preserve">» </w:t>
      </w:r>
      <w:r w:rsidRPr="00B06749">
        <w:rPr>
          <w:sz w:val="28"/>
          <w:szCs w:val="28"/>
          <w:lang w:eastAsia="en-US"/>
        </w:rPr>
        <w:t>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кот</w:t>
      </w:r>
      <w:r w:rsidR="00221BE0">
        <w:rPr>
          <w:sz w:val="28"/>
          <w:szCs w:val="28"/>
          <w:lang w:eastAsia="en-US"/>
        </w:rPr>
        <w:t>орое не является ценной бумагой.</w:t>
      </w:r>
    </w:p>
    <w:p w:rsidR="00681D1C" w:rsidRPr="00B06749" w:rsidRDefault="00681D1C" w:rsidP="00683719">
      <w:pPr>
        <w:autoSpaceDE w:val="0"/>
        <w:autoSpaceDN w:val="0"/>
        <w:adjustRightInd w:val="0"/>
        <w:ind w:firstLine="709"/>
        <w:jc w:val="both"/>
        <w:rPr>
          <w:sz w:val="28"/>
          <w:szCs w:val="28"/>
          <w:lang w:eastAsia="en-US"/>
        </w:rPr>
      </w:pPr>
      <w:r w:rsidRPr="00B06749">
        <w:rPr>
          <w:sz w:val="28"/>
          <w:szCs w:val="28"/>
          <w:lang w:eastAsia="en-US"/>
        </w:rPr>
        <w:t xml:space="preserve">6. Свидетельство выдается администрацией </w:t>
      </w:r>
      <w:proofErr w:type="spellStart"/>
      <w:r w:rsidRPr="00B06749">
        <w:rPr>
          <w:sz w:val="28"/>
          <w:szCs w:val="28"/>
          <w:lang w:eastAsia="en-US"/>
        </w:rPr>
        <w:t>Малоярославецкого</w:t>
      </w:r>
      <w:proofErr w:type="spellEnd"/>
      <w:r w:rsidRPr="00B06749">
        <w:rPr>
          <w:sz w:val="28"/>
          <w:szCs w:val="28"/>
          <w:lang w:eastAsia="en-US"/>
        </w:rPr>
        <w:t xml:space="preserve"> района </w:t>
      </w:r>
      <w:proofErr w:type="gramStart"/>
      <w:r w:rsidRPr="00B06749">
        <w:rPr>
          <w:sz w:val="28"/>
          <w:szCs w:val="28"/>
          <w:lang w:eastAsia="en-US"/>
        </w:rPr>
        <w:t xml:space="preserve">на основании решения о включении молодой семьи в список участников </w:t>
      </w:r>
      <w:r w:rsidR="00624499">
        <w:rPr>
          <w:sz w:val="28"/>
          <w:szCs w:val="28"/>
          <w:lang w:eastAsia="en-US"/>
        </w:rPr>
        <w:t>программы</w:t>
      </w:r>
      <w:r w:rsidRPr="00B06749">
        <w:rPr>
          <w:sz w:val="28"/>
          <w:szCs w:val="28"/>
          <w:lang w:eastAsia="en-US"/>
        </w:rPr>
        <w:t xml:space="preserve"> в соответствии с выпиской</w:t>
      </w:r>
      <w:proofErr w:type="gramEnd"/>
      <w:r w:rsidRPr="00B06749">
        <w:rPr>
          <w:sz w:val="28"/>
          <w:szCs w:val="28"/>
          <w:lang w:eastAsia="en-US"/>
        </w:rPr>
        <w:t xml:space="preserve"> из утвержденного министерством строительства и жилищно-коммунального хозяйства списка молодых семей - претендентов на получение социальных выплат в соответствующем году.</w:t>
      </w:r>
    </w:p>
    <w:p w:rsidR="00681D1C" w:rsidRDefault="00681D1C" w:rsidP="00683719">
      <w:pPr>
        <w:autoSpaceDE w:val="0"/>
        <w:autoSpaceDN w:val="0"/>
        <w:adjustRightInd w:val="0"/>
        <w:ind w:firstLine="709"/>
        <w:jc w:val="both"/>
        <w:rPr>
          <w:sz w:val="28"/>
          <w:szCs w:val="28"/>
          <w:lang w:eastAsia="en-US"/>
        </w:rPr>
      </w:pPr>
      <w:r w:rsidRPr="00B06749">
        <w:rPr>
          <w:sz w:val="28"/>
          <w:szCs w:val="28"/>
          <w:lang w:eastAsia="en-US"/>
        </w:rPr>
        <w:t xml:space="preserve">7. Срок действия свидетельства </w:t>
      </w:r>
      <w:r w:rsidR="009F394B">
        <w:rPr>
          <w:sz w:val="28"/>
          <w:szCs w:val="28"/>
          <w:lang w:eastAsia="en-US"/>
        </w:rPr>
        <w:t>о праве на получение социальной выплаты составляет не более 7 месяцев с момента</w:t>
      </w:r>
      <w:r w:rsidRPr="00B06749">
        <w:rPr>
          <w:sz w:val="28"/>
          <w:szCs w:val="28"/>
          <w:lang w:eastAsia="en-US"/>
        </w:rPr>
        <w:t xml:space="preserve"> выдачи, указанной в свидетельстве.</w:t>
      </w:r>
    </w:p>
    <w:p w:rsidR="00681D1C" w:rsidRPr="00B06749" w:rsidRDefault="00681D1C" w:rsidP="00683719">
      <w:pPr>
        <w:ind w:firstLine="709"/>
        <w:jc w:val="both"/>
        <w:rPr>
          <w:sz w:val="28"/>
          <w:szCs w:val="28"/>
        </w:rPr>
      </w:pPr>
      <w:r w:rsidRPr="00B06749">
        <w:rPr>
          <w:sz w:val="28"/>
          <w:szCs w:val="28"/>
        </w:rPr>
        <w:t xml:space="preserve">8. Заказчик </w:t>
      </w:r>
      <w:r w:rsidR="00624499">
        <w:rPr>
          <w:sz w:val="28"/>
          <w:szCs w:val="28"/>
        </w:rPr>
        <w:t>Программы</w:t>
      </w:r>
      <w:r w:rsidRPr="00B06749">
        <w:rPr>
          <w:sz w:val="28"/>
          <w:szCs w:val="28"/>
        </w:rPr>
        <w:t xml:space="preserve"> – администрация </w:t>
      </w:r>
      <w:proofErr w:type="spellStart"/>
      <w:r w:rsidRPr="00B06749">
        <w:rPr>
          <w:sz w:val="28"/>
          <w:szCs w:val="28"/>
        </w:rPr>
        <w:t>Малоярославецкого</w:t>
      </w:r>
      <w:proofErr w:type="spellEnd"/>
      <w:r w:rsidRPr="00B06749">
        <w:rPr>
          <w:sz w:val="28"/>
          <w:szCs w:val="28"/>
        </w:rPr>
        <w:t xml:space="preserve"> района обеспечивает проведение подпрограммных мероприятий, целевое, эффективное использование средств, выделяемых на реализацию </w:t>
      </w:r>
      <w:r w:rsidR="00624499">
        <w:rPr>
          <w:sz w:val="28"/>
          <w:szCs w:val="28"/>
        </w:rPr>
        <w:t>Программы</w:t>
      </w:r>
      <w:r w:rsidRPr="00B06749">
        <w:rPr>
          <w:sz w:val="28"/>
          <w:szCs w:val="28"/>
        </w:rPr>
        <w:t>.</w:t>
      </w:r>
    </w:p>
    <w:p w:rsidR="00681D1C" w:rsidRPr="00B06749" w:rsidRDefault="00681D1C" w:rsidP="00683719">
      <w:pPr>
        <w:ind w:firstLine="709"/>
        <w:jc w:val="both"/>
        <w:rPr>
          <w:sz w:val="28"/>
          <w:szCs w:val="28"/>
        </w:rPr>
      </w:pPr>
      <w:r w:rsidRPr="00B06749">
        <w:rPr>
          <w:sz w:val="28"/>
          <w:szCs w:val="28"/>
        </w:rPr>
        <w:t xml:space="preserve">Заказчик </w:t>
      </w:r>
      <w:r w:rsidR="00624499">
        <w:rPr>
          <w:sz w:val="28"/>
          <w:szCs w:val="28"/>
        </w:rPr>
        <w:t>Программы</w:t>
      </w:r>
      <w:r w:rsidRPr="00B06749">
        <w:rPr>
          <w:sz w:val="28"/>
          <w:szCs w:val="28"/>
        </w:rPr>
        <w:t>:</w:t>
      </w:r>
    </w:p>
    <w:p w:rsidR="00681D1C" w:rsidRPr="00B06749" w:rsidRDefault="00681D1C" w:rsidP="00683719">
      <w:pPr>
        <w:ind w:firstLine="709"/>
        <w:jc w:val="both"/>
        <w:rPr>
          <w:sz w:val="28"/>
          <w:szCs w:val="28"/>
        </w:rPr>
      </w:pPr>
      <w:r w:rsidRPr="00B06749">
        <w:rPr>
          <w:sz w:val="28"/>
          <w:szCs w:val="28"/>
        </w:rPr>
        <w:t xml:space="preserve">- несет ответственность за реализацию </w:t>
      </w:r>
      <w:r w:rsidR="00624499">
        <w:rPr>
          <w:sz w:val="28"/>
          <w:szCs w:val="28"/>
        </w:rPr>
        <w:t>Программы</w:t>
      </w:r>
      <w:r w:rsidRPr="00B06749">
        <w:rPr>
          <w:sz w:val="28"/>
          <w:szCs w:val="28"/>
        </w:rPr>
        <w:t xml:space="preserve"> в целом;</w:t>
      </w:r>
    </w:p>
    <w:p w:rsidR="00681D1C" w:rsidRPr="00B06749" w:rsidRDefault="00681D1C" w:rsidP="00683719">
      <w:pPr>
        <w:ind w:firstLine="709"/>
        <w:jc w:val="both"/>
        <w:rPr>
          <w:sz w:val="28"/>
          <w:szCs w:val="28"/>
        </w:rPr>
      </w:pPr>
      <w:r w:rsidRPr="00B06749">
        <w:rPr>
          <w:sz w:val="28"/>
          <w:szCs w:val="28"/>
        </w:rPr>
        <w:t xml:space="preserve">- осуществляет текущую работу по координации деятельности исполнителей </w:t>
      </w:r>
      <w:r w:rsidR="00624499">
        <w:rPr>
          <w:sz w:val="28"/>
          <w:szCs w:val="28"/>
        </w:rPr>
        <w:t>Программы</w:t>
      </w:r>
      <w:r w:rsidRPr="00B06749">
        <w:rPr>
          <w:sz w:val="28"/>
          <w:szCs w:val="28"/>
        </w:rPr>
        <w:t xml:space="preserve">, обеспечивая их согласованные действия по подготовке и реализации мероприятий </w:t>
      </w:r>
      <w:r w:rsidR="00624499">
        <w:rPr>
          <w:sz w:val="28"/>
          <w:szCs w:val="28"/>
        </w:rPr>
        <w:t>Программы</w:t>
      </w:r>
      <w:r w:rsidRPr="00B06749">
        <w:rPr>
          <w:sz w:val="28"/>
          <w:szCs w:val="28"/>
        </w:rPr>
        <w:t>;</w:t>
      </w:r>
    </w:p>
    <w:p w:rsidR="00681D1C" w:rsidRPr="00B06749" w:rsidRDefault="00681D1C" w:rsidP="00683719">
      <w:pPr>
        <w:ind w:firstLine="709"/>
        <w:jc w:val="both"/>
        <w:rPr>
          <w:sz w:val="28"/>
          <w:szCs w:val="28"/>
        </w:rPr>
      </w:pPr>
      <w:r w:rsidRPr="00B06749">
        <w:rPr>
          <w:sz w:val="28"/>
          <w:szCs w:val="28"/>
        </w:rPr>
        <w:t xml:space="preserve">- ежегодно уточняет показатели и затраты по основным мероприятиям </w:t>
      </w:r>
      <w:r w:rsidR="00624499">
        <w:rPr>
          <w:sz w:val="28"/>
          <w:szCs w:val="28"/>
        </w:rPr>
        <w:t>Программы</w:t>
      </w:r>
      <w:r w:rsidRPr="00B06749">
        <w:rPr>
          <w:sz w:val="28"/>
          <w:szCs w:val="28"/>
        </w:rPr>
        <w:t>;</w:t>
      </w:r>
    </w:p>
    <w:p w:rsidR="00681D1C" w:rsidRDefault="00221BE0" w:rsidP="00683719">
      <w:pPr>
        <w:autoSpaceDE w:val="0"/>
        <w:autoSpaceDN w:val="0"/>
        <w:adjustRightInd w:val="0"/>
        <w:ind w:firstLine="709"/>
        <w:jc w:val="both"/>
        <w:rPr>
          <w:sz w:val="28"/>
          <w:szCs w:val="28"/>
          <w:lang w:eastAsia="en-US"/>
        </w:rPr>
      </w:pPr>
      <w:proofErr w:type="gramStart"/>
      <w:r>
        <w:rPr>
          <w:sz w:val="28"/>
          <w:szCs w:val="28"/>
        </w:rPr>
        <w:t>- до 1 июня</w:t>
      </w:r>
      <w:r w:rsidR="00681D1C" w:rsidRPr="00B06749">
        <w:rPr>
          <w:sz w:val="28"/>
          <w:szCs w:val="28"/>
        </w:rPr>
        <w:t xml:space="preserve"> года</w:t>
      </w:r>
      <w:r w:rsidR="00681D1C" w:rsidRPr="00B06749">
        <w:rPr>
          <w:sz w:val="28"/>
          <w:szCs w:val="28"/>
          <w:lang w:eastAsia="en-US"/>
        </w:rPr>
        <w:t xml:space="preserve">, предшествующего планируемому, формирует списки молодых семей - участников </w:t>
      </w:r>
      <w:r w:rsidR="00624499">
        <w:rPr>
          <w:sz w:val="28"/>
          <w:szCs w:val="28"/>
          <w:lang w:eastAsia="en-US"/>
        </w:rPr>
        <w:t>Программы</w:t>
      </w:r>
      <w:r w:rsidR="00681D1C" w:rsidRPr="00B06749">
        <w:rPr>
          <w:sz w:val="28"/>
          <w:szCs w:val="28"/>
          <w:lang w:eastAsia="en-US"/>
        </w:rPr>
        <w:t>, изъявивших желание получить социальную выплату в планируемом году, и представляет эти списки в министерство строительства и жилищно-коммунального хозяйства Калужской области;</w:t>
      </w:r>
      <w:proofErr w:type="gramEnd"/>
    </w:p>
    <w:p w:rsidR="00221BE0" w:rsidRPr="009D76B2" w:rsidRDefault="00221BE0" w:rsidP="00221BE0">
      <w:pPr>
        <w:pStyle w:val="af1"/>
        <w:jc w:val="both"/>
        <w:rPr>
          <w:rFonts w:ascii="Times New Roman" w:hAnsi="Times New Roman"/>
          <w:sz w:val="26"/>
          <w:szCs w:val="26"/>
        </w:rPr>
      </w:pPr>
      <w:r w:rsidRPr="009D76B2">
        <w:rPr>
          <w:rFonts w:ascii="Times New Roman" w:hAnsi="Times New Roman"/>
          <w:sz w:val="26"/>
          <w:szCs w:val="26"/>
        </w:rPr>
        <w:t>(в ред. постановления Малоярославецкой районной администрации от 28.03.2018 № 310)</w:t>
      </w:r>
    </w:p>
    <w:p w:rsidR="00681D1C" w:rsidRPr="00B06749" w:rsidRDefault="00681D1C" w:rsidP="00683719">
      <w:pPr>
        <w:ind w:firstLine="709"/>
        <w:jc w:val="both"/>
        <w:rPr>
          <w:sz w:val="28"/>
          <w:szCs w:val="28"/>
        </w:rPr>
      </w:pPr>
      <w:r w:rsidRPr="00B06749">
        <w:rPr>
          <w:sz w:val="28"/>
          <w:szCs w:val="28"/>
        </w:rPr>
        <w:t>- организует мониторинг и оценку эффективности подпрограммных мероприятий;</w:t>
      </w:r>
    </w:p>
    <w:p w:rsidR="00681D1C" w:rsidRPr="00B06749" w:rsidRDefault="00681D1C" w:rsidP="00683719">
      <w:pPr>
        <w:ind w:firstLine="709"/>
        <w:jc w:val="both"/>
        <w:rPr>
          <w:sz w:val="28"/>
          <w:szCs w:val="28"/>
        </w:rPr>
      </w:pPr>
      <w:r w:rsidRPr="00B06749">
        <w:rPr>
          <w:sz w:val="28"/>
          <w:szCs w:val="28"/>
        </w:rPr>
        <w:t>- подготавливает и представляет в министерство строительства и жилищно-коммунального хозяйства Калужской области отчёты об использовании средств федерального, областного и местного бюджетов, выделенных на предоставление социальных выплат;</w:t>
      </w:r>
    </w:p>
    <w:p w:rsidR="00681D1C" w:rsidRPr="00B06749" w:rsidRDefault="00681D1C" w:rsidP="00683719">
      <w:pPr>
        <w:ind w:firstLine="709"/>
        <w:jc w:val="both"/>
        <w:rPr>
          <w:sz w:val="28"/>
          <w:szCs w:val="28"/>
        </w:rPr>
      </w:pPr>
      <w:r w:rsidRPr="00B06749">
        <w:rPr>
          <w:sz w:val="28"/>
          <w:szCs w:val="28"/>
        </w:rPr>
        <w:t xml:space="preserve">- подготавливает и представляет в министерство строительства и жилищно-коммунального хозяйства Калужской области сведения о расходовании средств, предоставленных на реализацию </w:t>
      </w:r>
      <w:r w:rsidR="00624499">
        <w:rPr>
          <w:sz w:val="28"/>
          <w:szCs w:val="28"/>
        </w:rPr>
        <w:t>Программы</w:t>
      </w:r>
      <w:r w:rsidRPr="00B06749">
        <w:rPr>
          <w:sz w:val="28"/>
          <w:szCs w:val="28"/>
        </w:rPr>
        <w:t>;</w:t>
      </w:r>
    </w:p>
    <w:p w:rsidR="00681D1C" w:rsidRPr="00B06749" w:rsidRDefault="00681D1C" w:rsidP="00683719">
      <w:pPr>
        <w:ind w:firstLine="709"/>
        <w:jc w:val="both"/>
        <w:rPr>
          <w:sz w:val="28"/>
          <w:szCs w:val="28"/>
        </w:rPr>
      </w:pPr>
      <w:r w:rsidRPr="00B06749">
        <w:rPr>
          <w:sz w:val="28"/>
          <w:szCs w:val="28"/>
        </w:rPr>
        <w:t xml:space="preserve">- подготавливает и представляет в министерство строительства и жилищно-коммунального хозяйства Калужской области сведения о привлеченных внебюджетных источниках финансирования мероприятий </w:t>
      </w:r>
      <w:r w:rsidR="00624499">
        <w:rPr>
          <w:sz w:val="28"/>
          <w:szCs w:val="28"/>
        </w:rPr>
        <w:t>Программы</w:t>
      </w:r>
      <w:r w:rsidRPr="00B06749">
        <w:rPr>
          <w:sz w:val="28"/>
          <w:szCs w:val="28"/>
        </w:rPr>
        <w:t>;</w:t>
      </w:r>
    </w:p>
    <w:p w:rsidR="00681D1C" w:rsidRPr="00B06749" w:rsidRDefault="00681D1C" w:rsidP="00683719">
      <w:pPr>
        <w:ind w:firstLine="709"/>
        <w:jc w:val="both"/>
        <w:rPr>
          <w:sz w:val="28"/>
          <w:szCs w:val="28"/>
        </w:rPr>
      </w:pPr>
      <w:r w:rsidRPr="00B06749">
        <w:rPr>
          <w:sz w:val="28"/>
          <w:szCs w:val="28"/>
        </w:rPr>
        <w:t xml:space="preserve">- в случае внесения изменений в утвержденные списки молодых семей – претендентов на получение социальных выплат своевременно предоставляет в министерство строительства и жилищно-коммунального хозяйства Калужской области уведомление о произведенных изменениях;  </w:t>
      </w:r>
    </w:p>
    <w:p w:rsidR="00681D1C" w:rsidRDefault="00681D1C" w:rsidP="00683719">
      <w:pPr>
        <w:ind w:firstLine="709"/>
        <w:jc w:val="both"/>
        <w:rPr>
          <w:sz w:val="28"/>
          <w:szCs w:val="28"/>
        </w:rPr>
      </w:pPr>
      <w:r w:rsidRPr="00B06749">
        <w:rPr>
          <w:sz w:val="28"/>
          <w:szCs w:val="28"/>
        </w:rPr>
        <w:t xml:space="preserve">- осуществляет организацию и проведение в средствах массовой информации информационно-разъяснительную работы по вопросам реализации </w:t>
      </w:r>
      <w:r w:rsidR="00624499">
        <w:rPr>
          <w:sz w:val="28"/>
          <w:szCs w:val="28"/>
        </w:rPr>
        <w:t>Программы</w:t>
      </w:r>
      <w:r w:rsidRPr="00B06749">
        <w:rPr>
          <w:sz w:val="28"/>
          <w:szCs w:val="28"/>
        </w:rPr>
        <w:t>;</w:t>
      </w:r>
    </w:p>
    <w:p w:rsidR="00681D1C" w:rsidRPr="00B06749" w:rsidRDefault="00681D1C" w:rsidP="00984E71">
      <w:pPr>
        <w:ind w:firstLine="709"/>
        <w:jc w:val="both"/>
        <w:rPr>
          <w:sz w:val="28"/>
          <w:szCs w:val="28"/>
        </w:rPr>
      </w:pPr>
      <w:r w:rsidRPr="00B06749">
        <w:rPr>
          <w:sz w:val="28"/>
          <w:szCs w:val="28"/>
        </w:rPr>
        <w:t xml:space="preserve">- готовит предложения по корректировке, приостановлению действия или отмене нормативных правовых актов, в соответствии с которыми реализуется </w:t>
      </w:r>
      <w:r w:rsidR="00624499">
        <w:rPr>
          <w:sz w:val="28"/>
          <w:szCs w:val="28"/>
        </w:rPr>
        <w:t>Программа</w:t>
      </w:r>
      <w:r w:rsidRPr="00B06749">
        <w:rPr>
          <w:sz w:val="28"/>
          <w:szCs w:val="28"/>
        </w:rPr>
        <w:t>.</w:t>
      </w:r>
    </w:p>
    <w:p w:rsidR="00681D1C" w:rsidRPr="00B06749" w:rsidRDefault="00681D1C" w:rsidP="00683719">
      <w:pPr>
        <w:ind w:firstLine="851"/>
        <w:jc w:val="both"/>
        <w:rPr>
          <w:sz w:val="28"/>
          <w:szCs w:val="28"/>
        </w:rPr>
      </w:pPr>
    </w:p>
    <w:p w:rsidR="00681D1C" w:rsidRPr="00B06749" w:rsidRDefault="00681D1C" w:rsidP="00683719">
      <w:pPr>
        <w:ind w:firstLine="851"/>
        <w:jc w:val="both"/>
        <w:rPr>
          <w:sz w:val="28"/>
          <w:szCs w:val="28"/>
        </w:rPr>
      </w:pPr>
    </w:p>
    <w:p w:rsidR="00681D1C" w:rsidRPr="00B06749" w:rsidRDefault="00681D1C" w:rsidP="00683719">
      <w:pPr>
        <w:ind w:firstLine="851"/>
        <w:jc w:val="both"/>
        <w:rPr>
          <w:sz w:val="28"/>
          <w:szCs w:val="28"/>
        </w:rPr>
      </w:pPr>
    </w:p>
    <w:p w:rsidR="00681D1C" w:rsidRPr="00B06749" w:rsidRDefault="00681D1C" w:rsidP="00683719">
      <w:pPr>
        <w:jc w:val="both"/>
        <w:rPr>
          <w:sz w:val="28"/>
          <w:szCs w:val="28"/>
        </w:rPr>
        <w:sectPr w:rsidR="00681D1C" w:rsidRPr="00B06749" w:rsidSect="005C7375">
          <w:footerReference w:type="default" r:id="rId12"/>
          <w:pgSz w:w="11906" w:h="16838"/>
          <w:pgMar w:top="851" w:right="567" w:bottom="851" w:left="1134" w:header="709" w:footer="709" w:gutter="0"/>
          <w:cols w:space="708"/>
          <w:docGrid w:linePitch="360"/>
        </w:sectPr>
      </w:pPr>
    </w:p>
    <w:p w:rsidR="00681D1C" w:rsidRPr="00B06749" w:rsidRDefault="007F59BC" w:rsidP="00BD5BEF">
      <w:pPr>
        <w:pStyle w:val="a7"/>
        <w:pageBreakBefore/>
        <w:tabs>
          <w:tab w:val="left" w:pos="284"/>
        </w:tabs>
        <w:autoSpaceDE w:val="0"/>
        <w:autoSpaceDN w:val="0"/>
        <w:adjustRightInd w:val="0"/>
        <w:ind w:left="710"/>
        <w:jc w:val="center"/>
        <w:rPr>
          <w:b/>
          <w:sz w:val="28"/>
          <w:szCs w:val="28"/>
        </w:rPr>
      </w:pPr>
      <w:r>
        <w:rPr>
          <w:b/>
          <w:sz w:val="28"/>
          <w:szCs w:val="28"/>
        </w:rPr>
        <w:t>6</w:t>
      </w:r>
      <w:r w:rsidR="00BD5BEF">
        <w:rPr>
          <w:b/>
          <w:sz w:val="28"/>
          <w:szCs w:val="28"/>
        </w:rPr>
        <w:t xml:space="preserve">. </w:t>
      </w:r>
      <w:r w:rsidR="00B14A79">
        <w:rPr>
          <w:b/>
          <w:sz w:val="28"/>
          <w:szCs w:val="28"/>
        </w:rPr>
        <w:t xml:space="preserve">Перечень </w:t>
      </w:r>
      <w:r w:rsidR="00681D1C" w:rsidRPr="00B06749">
        <w:rPr>
          <w:b/>
          <w:sz w:val="28"/>
          <w:szCs w:val="28"/>
        </w:rPr>
        <w:t xml:space="preserve"> мероприятий </w:t>
      </w:r>
      <w:r w:rsidR="00BD5BEF">
        <w:rPr>
          <w:b/>
          <w:sz w:val="28"/>
          <w:szCs w:val="28"/>
        </w:rPr>
        <w:t xml:space="preserve"> муниципальной </w:t>
      </w:r>
      <w:r w:rsidR="00624499">
        <w:rPr>
          <w:b/>
          <w:sz w:val="28"/>
          <w:szCs w:val="28"/>
        </w:rPr>
        <w:t>программы</w:t>
      </w:r>
    </w:p>
    <w:p w:rsidR="00681D1C" w:rsidRPr="00B06749" w:rsidRDefault="00681D1C" w:rsidP="00683719">
      <w:pPr>
        <w:autoSpaceDE w:val="0"/>
        <w:autoSpaceDN w:val="0"/>
        <w:adjustRightInd w:val="0"/>
        <w:jc w:val="center"/>
        <w:rPr>
          <w:sz w:val="20"/>
          <w:szCs w:val="20"/>
        </w:rPr>
      </w:pPr>
    </w:p>
    <w:p w:rsidR="00681D1C" w:rsidRPr="00B06749" w:rsidRDefault="00681D1C" w:rsidP="00683719">
      <w:pPr>
        <w:autoSpaceDE w:val="0"/>
        <w:autoSpaceDN w:val="0"/>
        <w:adjustRightInd w:val="0"/>
        <w:jc w:val="cente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6"/>
        <w:gridCol w:w="2752"/>
        <w:gridCol w:w="1599"/>
        <w:gridCol w:w="1847"/>
        <w:gridCol w:w="1776"/>
        <w:gridCol w:w="641"/>
        <w:gridCol w:w="538"/>
        <w:gridCol w:w="583"/>
        <w:gridCol w:w="166"/>
        <w:gridCol w:w="417"/>
        <w:gridCol w:w="95"/>
        <w:gridCol w:w="488"/>
        <w:gridCol w:w="95"/>
        <w:gridCol w:w="488"/>
        <w:gridCol w:w="68"/>
        <w:gridCol w:w="553"/>
        <w:gridCol w:w="642"/>
        <w:gridCol w:w="1522"/>
      </w:tblGrid>
      <w:tr w:rsidR="00B95DF7" w:rsidRPr="00B06749" w:rsidTr="00791D9F">
        <w:tc>
          <w:tcPr>
            <w:tcW w:w="174" w:type="pct"/>
            <w:vMerge w:val="restart"/>
            <w:vAlign w:val="center"/>
          </w:tcPr>
          <w:p w:rsidR="00B93859" w:rsidRPr="00B06749" w:rsidRDefault="00B93859" w:rsidP="00683719">
            <w:pPr>
              <w:ind w:left="-57" w:right="-57"/>
              <w:jc w:val="center"/>
            </w:pPr>
            <w:r w:rsidRPr="00B06749">
              <w:rPr>
                <w:sz w:val="22"/>
                <w:szCs w:val="22"/>
              </w:rPr>
              <w:t>№</w:t>
            </w:r>
          </w:p>
          <w:p w:rsidR="00B93859" w:rsidRPr="00B06749" w:rsidRDefault="00B93859" w:rsidP="00683719">
            <w:pPr>
              <w:ind w:left="-57" w:right="-57"/>
              <w:jc w:val="center"/>
            </w:pPr>
            <w:r w:rsidRPr="00B06749">
              <w:rPr>
                <w:sz w:val="22"/>
                <w:szCs w:val="22"/>
              </w:rPr>
              <w:t>п./п.</w:t>
            </w:r>
          </w:p>
          <w:p w:rsidR="00B93859" w:rsidRPr="00B06749" w:rsidRDefault="00B93859" w:rsidP="00683719">
            <w:pPr>
              <w:ind w:left="-57" w:right="-57"/>
              <w:jc w:val="center"/>
            </w:pPr>
          </w:p>
          <w:p w:rsidR="00B93859" w:rsidRPr="00B06749" w:rsidRDefault="00B93859" w:rsidP="00683719">
            <w:pPr>
              <w:ind w:left="-57" w:right="-57"/>
              <w:jc w:val="center"/>
              <w:rPr>
                <w:b/>
              </w:rPr>
            </w:pPr>
          </w:p>
        </w:tc>
        <w:tc>
          <w:tcPr>
            <w:tcW w:w="931" w:type="pct"/>
            <w:vMerge w:val="restart"/>
            <w:vAlign w:val="center"/>
          </w:tcPr>
          <w:p w:rsidR="00B93859" w:rsidRPr="00B06749" w:rsidRDefault="00B93859" w:rsidP="00683719">
            <w:pPr>
              <w:ind w:left="-57" w:right="-57"/>
              <w:jc w:val="center"/>
            </w:pPr>
            <w:r w:rsidRPr="00B06749">
              <w:rPr>
                <w:sz w:val="22"/>
                <w:szCs w:val="22"/>
              </w:rPr>
              <w:t>Наименование мероприятия</w:t>
            </w:r>
          </w:p>
        </w:tc>
        <w:tc>
          <w:tcPr>
            <w:tcW w:w="541" w:type="pct"/>
            <w:vMerge w:val="restart"/>
            <w:vAlign w:val="center"/>
          </w:tcPr>
          <w:p w:rsidR="00B93859" w:rsidRPr="00B06749" w:rsidRDefault="00B93859" w:rsidP="00683719">
            <w:pPr>
              <w:ind w:left="-57" w:right="-57"/>
              <w:jc w:val="center"/>
              <w:rPr>
                <w:b/>
              </w:rPr>
            </w:pPr>
            <w:r w:rsidRPr="00B06749">
              <w:rPr>
                <w:sz w:val="22"/>
                <w:szCs w:val="22"/>
              </w:rPr>
              <w:t>Сроки реализации</w:t>
            </w:r>
          </w:p>
        </w:tc>
        <w:tc>
          <w:tcPr>
            <w:tcW w:w="625" w:type="pct"/>
            <w:vMerge w:val="restart"/>
            <w:vAlign w:val="center"/>
          </w:tcPr>
          <w:p w:rsidR="00B93859" w:rsidRPr="00B06749" w:rsidRDefault="00B93859" w:rsidP="00683719">
            <w:pPr>
              <w:ind w:left="-57" w:right="-57"/>
              <w:jc w:val="center"/>
              <w:rPr>
                <w:b/>
              </w:rPr>
            </w:pPr>
            <w:r w:rsidRPr="00B06749">
              <w:rPr>
                <w:sz w:val="22"/>
                <w:szCs w:val="22"/>
              </w:rPr>
              <w:t xml:space="preserve">Участник </w:t>
            </w:r>
            <w:r>
              <w:rPr>
                <w:sz w:val="22"/>
                <w:szCs w:val="22"/>
              </w:rPr>
              <w:t>программы</w:t>
            </w:r>
          </w:p>
        </w:tc>
        <w:tc>
          <w:tcPr>
            <w:tcW w:w="601" w:type="pct"/>
            <w:vMerge w:val="restart"/>
            <w:vAlign w:val="center"/>
          </w:tcPr>
          <w:p w:rsidR="00B93859" w:rsidRPr="00B06749" w:rsidRDefault="00B93859" w:rsidP="00683719">
            <w:pPr>
              <w:ind w:left="-57" w:right="-57"/>
              <w:jc w:val="center"/>
            </w:pPr>
            <w:r>
              <w:rPr>
                <w:sz w:val="22"/>
                <w:szCs w:val="22"/>
              </w:rPr>
              <w:t>Источник</w:t>
            </w:r>
            <w:r w:rsidRPr="00B06749">
              <w:rPr>
                <w:sz w:val="22"/>
                <w:szCs w:val="22"/>
              </w:rPr>
              <w:t xml:space="preserve"> финансирования</w:t>
            </w:r>
          </w:p>
        </w:tc>
        <w:tc>
          <w:tcPr>
            <w:tcW w:w="399" w:type="pct"/>
            <w:gridSpan w:val="2"/>
            <w:vMerge w:val="restart"/>
            <w:vAlign w:val="center"/>
          </w:tcPr>
          <w:p w:rsidR="00B93859" w:rsidRPr="00B06749" w:rsidRDefault="00B93859" w:rsidP="00683719">
            <w:pPr>
              <w:ind w:left="-57" w:right="-57"/>
              <w:jc w:val="center"/>
            </w:pPr>
            <w:r w:rsidRPr="00B06749">
              <w:rPr>
                <w:sz w:val="22"/>
                <w:szCs w:val="22"/>
              </w:rPr>
              <w:t>Сумма расходов всего</w:t>
            </w:r>
          </w:p>
          <w:p w:rsidR="00B93859" w:rsidRPr="00B06749" w:rsidRDefault="00B93859" w:rsidP="00683719">
            <w:pPr>
              <w:ind w:left="-57" w:right="-57"/>
              <w:jc w:val="center"/>
              <w:rPr>
                <w:b/>
              </w:rPr>
            </w:pPr>
            <w:r w:rsidRPr="00B06749">
              <w:rPr>
                <w:sz w:val="22"/>
                <w:szCs w:val="22"/>
              </w:rPr>
              <w:t>(тыс. руб.)</w:t>
            </w:r>
          </w:p>
        </w:tc>
        <w:tc>
          <w:tcPr>
            <w:tcW w:w="1215" w:type="pct"/>
            <w:gridSpan w:val="10"/>
            <w:vAlign w:val="center"/>
          </w:tcPr>
          <w:p w:rsidR="00B93859" w:rsidRPr="00B06749" w:rsidRDefault="00B93859" w:rsidP="00683719">
            <w:pPr>
              <w:autoSpaceDE w:val="0"/>
              <w:autoSpaceDN w:val="0"/>
              <w:adjustRightInd w:val="0"/>
              <w:jc w:val="center"/>
              <w:rPr>
                <w:sz w:val="20"/>
                <w:szCs w:val="20"/>
              </w:rPr>
            </w:pPr>
            <w:r w:rsidRPr="00B06749">
              <w:rPr>
                <w:sz w:val="20"/>
                <w:szCs w:val="20"/>
              </w:rPr>
              <w:t xml:space="preserve">в том числе по годам реализации </w:t>
            </w:r>
            <w:r>
              <w:rPr>
                <w:sz w:val="20"/>
                <w:szCs w:val="20"/>
              </w:rPr>
              <w:t>программы</w:t>
            </w:r>
            <w:r w:rsidRPr="00B06749">
              <w:rPr>
                <w:sz w:val="20"/>
                <w:szCs w:val="20"/>
              </w:rPr>
              <w:t>:</w:t>
            </w:r>
          </w:p>
        </w:tc>
        <w:tc>
          <w:tcPr>
            <w:tcW w:w="515" w:type="pct"/>
            <w:vMerge w:val="restart"/>
          </w:tcPr>
          <w:p w:rsidR="00B93859" w:rsidRPr="00B93859" w:rsidRDefault="00206453" w:rsidP="00683719">
            <w:pPr>
              <w:autoSpaceDE w:val="0"/>
              <w:autoSpaceDN w:val="0"/>
              <w:adjustRightInd w:val="0"/>
              <w:jc w:val="center"/>
              <w:rPr>
                <w:sz w:val="18"/>
                <w:szCs w:val="18"/>
              </w:rPr>
            </w:pPr>
            <w:r>
              <w:rPr>
                <w:sz w:val="18"/>
                <w:szCs w:val="18"/>
              </w:rPr>
              <w:t>Принадлежность мероприятия к проекту (наименование проекта)</w:t>
            </w:r>
          </w:p>
        </w:tc>
      </w:tr>
      <w:tr w:rsidR="00984E71" w:rsidRPr="00B06749" w:rsidTr="00791D9F">
        <w:tc>
          <w:tcPr>
            <w:tcW w:w="174" w:type="pct"/>
            <w:vMerge/>
            <w:vAlign w:val="center"/>
          </w:tcPr>
          <w:p w:rsidR="00B93859" w:rsidRPr="00B06749" w:rsidRDefault="00B93859" w:rsidP="00683719">
            <w:pPr>
              <w:autoSpaceDE w:val="0"/>
              <w:autoSpaceDN w:val="0"/>
              <w:adjustRightInd w:val="0"/>
              <w:jc w:val="center"/>
              <w:rPr>
                <w:sz w:val="20"/>
                <w:szCs w:val="20"/>
              </w:rPr>
            </w:pPr>
          </w:p>
        </w:tc>
        <w:tc>
          <w:tcPr>
            <w:tcW w:w="931" w:type="pct"/>
            <w:vMerge/>
            <w:vAlign w:val="center"/>
          </w:tcPr>
          <w:p w:rsidR="00B93859" w:rsidRPr="00B06749" w:rsidRDefault="00B93859" w:rsidP="00683719">
            <w:pPr>
              <w:ind w:left="-57" w:right="-57"/>
              <w:jc w:val="center"/>
            </w:pPr>
          </w:p>
        </w:tc>
        <w:tc>
          <w:tcPr>
            <w:tcW w:w="541" w:type="pct"/>
            <w:vMerge/>
            <w:vAlign w:val="center"/>
          </w:tcPr>
          <w:p w:rsidR="00B93859" w:rsidRPr="00B06749" w:rsidRDefault="00B93859" w:rsidP="00683719">
            <w:pPr>
              <w:autoSpaceDE w:val="0"/>
              <w:autoSpaceDN w:val="0"/>
              <w:adjustRightInd w:val="0"/>
              <w:jc w:val="center"/>
              <w:rPr>
                <w:sz w:val="20"/>
                <w:szCs w:val="20"/>
              </w:rPr>
            </w:pPr>
          </w:p>
        </w:tc>
        <w:tc>
          <w:tcPr>
            <w:tcW w:w="625" w:type="pct"/>
            <w:vMerge/>
            <w:vAlign w:val="center"/>
          </w:tcPr>
          <w:p w:rsidR="00B93859" w:rsidRPr="00B06749" w:rsidRDefault="00B93859" w:rsidP="00683719">
            <w:pPr>
              <w:autoSpaceDE w:val="0"/>
              <w:autoSpaceDN w:val="0"/>
              <w:adjustRightInd w:val="0"/>
              <w:jc w:val="center"/>
              <w:rPr>
                <w:sz w:val="20"/>
                <w:szCs w:val="20"/>
              </w:rPr>
            </w:pPr>
          </w:p>
        </w:tc>
        <w:tc>
          <w:tcPr>
            <w:tcW w:w="601" w:type="pct"/>
            <w:vMerge/>
            <w:vAlign w:val="center"/>
          </w:tcPr>
          <w:p w:rsidR="00B93859" w:rsidRPr="00B06749" w:rsidRDefault="00B93859" w:rsidP="00683719">
            <w:pPr>
              <w:autoSpaceDE w:val="0"/>
              <w:autoSpaceDN w:val="0"/>
              <w:adjustRightInd w:val="0"/>
              <w:jc w:val="center"/>
              <w:rPr>
                <w:sz w:val="20"/>
                <w:szCs w:val="20"/>
              </w:rPr>
            </w:pPr>
          </w:p>
        </w:tc>
        <w:tc>
          <w:tcPr>
            <w:tcW w:w="399" w:type="pct"/>
            <w:gridSpan w:val="2"/>
            <w:vMerge/>
            <w:vAlign w:val="center"/>
          </w:tcPr>
          <w:p w:rsidR="00B93859" w:rsidRPr="00B06749" w:rsidRDefault="00B93859" w:rsidP="00683719">
            <w:pPr>
              <w:autoSpaceDE w:val="0"/>
              <w:autoSpaceDN w:val="0"/>
              <w:adjustRightInd w:val="0"/>
              <w:jc w:val="center"/>
              <w:rPr>
                <w:sz w:val="20"/>
                <w:szCs w:val="20"/>
              </w:rPr>
            </w:pPr>
          </w:p>
        </w:tc>
        <w:tc>
          <w:tcPr>
            <w:tcW w:w="197" w:type="pct"/>
            <w:vAlign w:val="center"/>
          </w:tcPr>
          <w:p w:rsidR="00B93859" w:rsidRPr="00B06749" w:rsidRDefault="00B93859" w:rsidP="00683719">
            <w:pPr>
              <w:autoSpaceDE w:val="0"/>
              <w:autoSpaceDN w:val="0"/>
              <w:adjustRightInd w:val="0"/>
              <w:ind w:left="-57" w:right="-57"/>
              <w:jc w:val="center"/>
            </w:pPr>
            <w:r>
              <w:t>2019</w:t>
            </w:r>
          </w:p>
        </w:tc>
        <w:tc>
          <w:tcPr>
            <w:tcW w:w="197" w:type="pct"/>
            <w:gridSpan w:val="2"/>
            <w:vAlign w:val="center"/>
          </w:tcPr>
          <w:p w:rsidR="00B93859" w:rsidRPr="00B06749" w:rsidRDefault="00B93859" w:rsidP="00683719">
            <w:pPr>
              <w:autoSpaceDE w:val="0"/>
              <w:autoSpaceDN w:val="0"/>
              <w:adjustRightInd w:val="0"/>
              <w:ind w:left="-57" w:right="-57"/>
              <w:jc w:val="center"/>
            </w:pPr>
            <w:r>
              <w:t>2020</w:t>
            </w:r>
          </w:p>
        </w:tc>
        <w:tc>
          <w:tcPr>
            <w:tcW w:w="197" w:type="pct"/>
            <w:gridSpan w:val="2"/>
            <w:vAlign w:val="center"/>
          </w:tcPr>
          <w:p w:rsidR="00B93859" w:rsidRPr="00B06749" w:rsidRDefault="00B93859" w:rsidP="00683719">
            <w:pPr>
              <w:autoSpaceDE w:val="0"/>
              <w:autoSpaceDN w:val="0"/>
              <w:adjustRightInd w:val="0"/>
              <w:ind w:left="-57" w:right="-57"/>
              <w:jc w:val="center"/>
            </w:pPr>
            <w:r>
              <w:t>2021</w:t>
            </w:r>
          </w:p>
        </w:tc>
        <w:tc>
          <w:tcPr>
            <w:tcW w:w="197" w:type="pct"/>
            <w:gridSpan w:val="2"/>
            <w:vAlign w:val="center"/>
          </w:tcPr>
          <w:p w:rsidR="00B93859" w:rsidRPr="00B06749" w:rsidRDefault="00B93859" w:rsidP="00683719">
            <w:pPr>
              <w:autoSpaceDE w:val="0"/>
              <w:autoSpaceDN w:val="0"/>
              <w:adjustRightInd w:val="0"/>
              <w:ind w:left="-57" w:right="-57"/>
              <w:jc w:val="center"/>
            </w:pPr>
            <w:r>
              <w:t>2022</w:t>
            </w:r>
          </w:p>
        </w:tc>
        <w:tc>
          <w:tcPr>
            <w:tcW w:w="210" w:type="pct"/>
            <w:gridSpan w:val="2"/>
            <w:vAlign w:val="center"/>
          </w:tcPr>
          <w:p w:rsidR="00B93859" w:rsidRPr="00B06749" w:rsidRDefault="00B93859" w:rsidP="00683719">
            <w:pPr>
              <w:autoSpaceDE w:val="0"/>
              <w:autoSpaceDN w:val="0"/>
              <w:adjustRightInd w:val="0"/>
              <w:ind w:left="-57" w:right="-57"/>
              <w:jc w:val="center"/>
            </w:pPr>
            <w:r>
              <w:t>2023</w:t>
            </w:r>
          </w:p>
        </w:tc>
        <w:tc>
          <w:tcPr>
            <w:tcW w:w="217" w:type="pct"/>
            <w:vAlign w:val="center"/>
          </w:tcPr>
          <w:p w:rsidR="00B93859" w:rsidRPr="00206453" w:rsidRDefault="00B93859" w:rsidP="00683719">
            <w:pPr>
              <w:autoSpaceDE w:val="0"/>
              <w:autoSpaceDN w:val="0"/>
              <w:adjustRightInd w:val="0"/>
              <w:ind w:left="-57" w:right="-57"/>
              <w:jc w:val="center"/>
              <w:rPr>
                <w:sz w:val="22"/>
                <w:szCs w:val="22"/>
              </w:rPr>
            </w:pPr>
            <w:r w:rsidRPr="00206453">
              <w:rPr>
                <w:sz w:val="22"/>
                <w:szCs w:val="22"/>
              </w:rPr>
              <w:t>2024</w:t>
            </w:r>
          </w:p>
        </w:tc>
        <w:tc>
          <w:tcPr>
            <w:tcW w:w="515" w:type="pct"/>
            <w:vMerge/>
          </w:tcPr>
          <w:p w:rsidR="00B93859" w:rsidRDefault="00B93859" w:rsidP="00683719">
            <w:pPr>
              <w:autoSpaceDE w:val="0"/>
              <w:autoSpaceDN w:val="0"/>
              <w:adjustRightInd w:val="0"/>
              <w:ind w:left="-57" w:right="-57"/>
              <w:jc w:val="center"/>
            </w:pPr>
          </w:p>
        </w:tc>
      </w:tr>
      <w:tr w:rsidR="00B93859" w:rsidRPr="00B06749" w:rsidTr="00984E71">
        <w:tc>
          <w:tcPr>
            <w:tcW w:w="174" w:type="pct"/>
          </w:tcPr>
          <w:p w:rsidR="00B93859" w:rsidRPr="00B06749" w:rsidRDefault="00B93859" w:rsidP="00683719">
            <w:pPr>
              <w:autoSpaceDE w:val="0"/>
              <w:autoSpaceDN w:val="0"/>
              <w:adjustRightInd w:val="0"/>
              <w:jc w:val="center"/>
              <w:rPr>
                <w:sz w:val="20"/>
                <w:szCs w:val="20"/>
              </w:rPr>
            </w:pPr>
            <w:r w:rsidRPr="00B06749">
              <w:rPr>
                <w:sz w:val="20"/>
                <w:szCs w:val="20"/>
              </w:rPr>
              <w:t>1</w:t>
            </w:r>
          </w:p>
        </w:tc>
        <w:tc>
          <w:tcPr>
            <w:tcW w:w="4311" w:type="pct"/>
            <w:gridSpan w:val="16"/>
          </w:tcPr>
          <w:p w:rsidR="00B93859" w:rsidRPr="00B06749" w:rsidRDefault="00B93859" w:rsidP="00683719">
            <w:pPr>
              <w:autoSpaceDE w:val="0"/>
              <w:autoSpaceDN w:val="0"/>
              <w:adjustRightInd w:val="0"/>
              <w:jc w:val="center"/>
              <w:rPr>
                <w:sz w:val="20"/>
                <w:szCs w:val="20"/>
              </w:rPr>
            </w:pPr>
            <w:r w:rsidRPr="00B06749">
              <w:rPr>
                <w:b/>
              </w:rPr>
              <w:t xml:space="preserve">Нормативное правовое обеспечение реализации </w:t>
            </w:r>
            <w:r>
              <w:rPr>
                <w:b/>
              </w:rPr>
              <w:t>программы</w:t>
            </w:r>
          </w:p>
        </w:tc>
        <w:tc>
          <w:tcPr>
            <w:tcW w:w="515" w:type="pct"/>
            <w:vMerge/>
          </w:tcPr>
          <w:p w:rsidR="00B93859" w:rsidRPr="00B06749" w:rsidRDefault="00B93859" w:rsidP="00683719">
            <w:pPr>
              <w:autoSpaceDE w:val="0"/>
              <w:autoSpaceDN w:val="0"/>
              <w:adjustRightInd w:val="0"/>
              <w:jc w:val="center"/>
              <w:rPr>
                <w:b/>
              </w:rPr>
            </w:pPr>
          </w:p>
        </w:tc>
      </w:tr>
      <w:tr w:rsidR="00984E71" w:rsidRPr="00B06749" w:rsidTr="00791D9F">
        <w:tc>
          <w:tcPr>
            <w:tcW w:w="174" w:type="pct"/>
          </w:tcPr>
          <w:p w:rsidR="00B93859" w:rsidRPr="00B06749" w:rsidRDefault="00B93859" w:rsidP="00683719">
            <w:pPr>
              <w:jc w:val="center"/>
              <w:rPr>
                <w:sz w:val="20"/>
                <w:szCs w:val="20"/>
              </w:rPr>
            </w:pPr>
            <w:r w:rsidRPr="00B06749">
              <w:rPr>
                <w:sz w:val="20"/>
                <w:szCs w:val="20"/>
              </w:rPr>
              <w:t>1.1.</w:t>
            </w:r>
          </w:p>
        </w:tc>
        <w:tc>
          <w:tcPr>
            <w:tcW w:w="931" w:type="pct"/>
          </w:tcPr>
          <w:p w:rsidR="00B93859" w:rsidRPr="00B06749" w:rsidRDefault="00B93859" w:rsidP="00683719">
            <w:r w:rsidRPr="00B06749">
              <w:t>Разработка и принятие нормативно-правовых документов по вопросам оказания поддержки молодым семьям в улучшении жилищных условий</w:t>
            </w:r>
          </w:p>
        </w:tc>
        <w:tc>
          <w:tcPr>
            <w:tcW w:w="541" w:type="pct"/>
          </w:tcPr>
          <w:p w:rsidR="00B93859" w:rsidRPr="00B06749" w:rsidRDefault="00B93859" w:rsidP="00683719">
            <w:pPr>
              <w:jc w:val="center"/>
              <w:rPr>
                <w:sz w:val="20"/>
                <w:szCs w:val="20"/>
              </w:rPr>
            </w:pPr>
            <w:proofErr w:type="gramStart"/>
            <w:r w:rsidRPr="00B06749">
              <w:rPr>
                <w:sz w:val="20"/>
                <w:szCs w:val="20"/>
              </w:rPr>
              <w:t>разработан</w:t>
            </w:r>
            <w:proofErr w:type="gramEnd"/>
            <w:r w:rsidRPr="00B06749">
              <w:rPr>
                <w:sz w:val="20"/>
                <w:szCs w:val="20"/>
              </w:rPr>
              <w:t xml:space="preserve"> (внесение изменений по мере необходимости)</w:t>
            </w:r>
          </w:p>
        </w:tc>
        <w:tc>
          <w:tcPr>
            <w:tcW w:w="625" w:type="pct"/>
          </w:tcPr>
          <w:p w:rsidR="00B93859" w:rsidRPr="00B06749" w:rsidRDefault="00B93859" w:rsidP="00683719">
            <w:pPr>
              <w:jc w:val="center"/>
              <w:rPr>
                <w:sz w:val="20"/>
                <w:szCs w:val="20"/>
              </w:rPr>
            </w:pPr>
            <w:r w:rsidRPr="00B06749">
              <w:rPr>
                <w:sz w:val="20"/>
                <w:szCs w:val="20"/>
              </w:rPr>
              <w:t xml:space="preserve">Отдел экономического развития, финансовый отдел, отдел строительства и архитектуры </w:t>
            </w:r>
            <w:r>
              <w:rPr>
                <w:sz w:val="20"/>
                <w:szCs w:val="20"/>
              </w:rPr>
              <w:t>Малоярославецкой районной администрации</w:t>
            </w:r>
          </w:p>
        </w:tc>
        <w:tc>
          <w:tcPr>
            <w:tcW w:w="601" w:type="pct"/>
          </w:tcPr>
          <w:p w:rsidR="00B93859" w:rsidRPr="00B06749" w:rsidRDefault="00B93859" w:rsidP="00683719">
            <w:pPr>
              <w:jc w:val="center"/>
              <w:rPr>
                <w:sz w:val="20"/>
                <w:szCs w:val="20"/>
              </w:rPr>
            </w:pPr>
            <w:r w:rsidRPr="00B06749">
              <w:rPr>
                <w:sz w:val="20"/>
                <w:szCs w:val="20"/>
              </w:rPr>
              <w:t>не требует финансирования</w:t>
            </w:r>
          </w:p>
        </w:tc>
        <w:tc>
          <w:tcPr>
            <w:tcW w:w="399" w:type="pct"/>
            <w:gridSpan w:val="2"/>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197" w:type="pct"/>
          </w:tcPr>
          <w:p w:rsidR="00B93859" w:rsidRPr="00B06749" w:rsidRDefault="00B93859" w:rsidP="00683719">
            <w:pPr>
              <w:autoSpaceDE w:val="0"/>
              <w:autoSpaceDN w:val="0"/>
              <w:adjustRightInd w:val="0"/>
              <w:ind w:left="-57" w:right="-57"/>
              <w:jc w:val="center"/>
              <w:rPr>
                <w:sz w:val="20"/>
                <w:szCs w:val="20"/>
              </w:rPr>
            </w:pPr>
            <w:r>
              <w:rPr>
                <w:sz w:val="20"/>
                <w:szCs w:val="20"/>
              </w:rPr>
              <w:t>-</w:t>
            </w:r>
          </w:p>
        </w:tc>
        <w:tc>
          <w:tcPr>
            <w:tcW w:w="197" w:type="pct"/>
            <w:gridSpan w:val="2"/>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197" w:type="pct"/>
            <w:gridSpan w:val="2"/>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197" w:type="pct"/>
            <w:gridSpan w:val="2"/>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210" w:type="pct"/>
            <w:gridSpan w:val="2"/>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217" w:type="pct"/>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515" w:type="pct"/>
          </w:tcPr>
          <w:p w:rsidR="00B93859" w:rsidRPr="00B06749" w:rsidRDefault="00AC6EBF" w:rsidP="00683719">
            <w:pPr>
              <w:autoSpaceDE w:val="0"/>
              <w:autoSpaceDN w:val="0"/>
              <w:adjustRightInd w:val="0"/>
              <w:jc w:val="center"/>
              <w:rPr>
                <w:sz w:val="20"/>
                <w:szCs w:val="20"/>
              </w:rPr>
            </w:pPr>
            <w:r>
              <w:rPr>
                <w:sz w:val="20"/>
                <w:szCs w:val="20"/>
              </w:rPr>
              <w:t>нет</w:t>
            </w:r>
          </w:p>
        </w:tc>
      </w:tr>
      <w:tr w:rsidR="00B93859" w:rsidRPr="00B06749" w:rsidTr="00984E71">
        <w:tc>
          <w:tcPr>
            <w:tcW w:w="174" w:type="pct"/>
            <w:vAlign w:val="center"/>
          </w:tcPr>
          <w:p w:rsidR="00B93859" w:rsidRPr="00B06749" w:rsidRDefault="00B93859" w:rsidP="00683719">
            <w:pPr>
              <w:jc w:val="center"/>
              <w:rPr>
                <w:b/>
                <w:bCs/>
                <w:sz w:val="20"/>
                <w:szCs w:val="20"/>
              </w:rPr>
            </w:pPr>
            <w:r w:rsidRPr="00B06749">
              <w:rPr>
                <w:b/>
                <w:bCs/>
                <w:sz w:val="20"/>
                <w:szCs w:val="20"/>
              </w:rPr>
              <w:t>2.</w:t>
            </w:r>
          </w:p>
        </w:tc>
        <w:tc>
          <w:tcPr>
            <w:tcW w:w="4311" w:type="pct"/>
            <w:gridSpan w:val="16"/>
            <w:vAlign w:val="center"/>
          </w:tcPr>
          <w:p w:rsidR="00B93859" w:rsidRPr="00B06749" w:rsidRDefault="00B93859" w:rsidP="00683719">
            <w:pPr>
              <w:jc w:val="center"/>
              <w:rPr>
                <w:sz w:val="20"/>
                <w:szCs w:val="20"/>
              </w:rPr>
            </w:pPr>
            <w:r w:rsidRPr="00B06749">
              <w:rPr>
                <w:b/>
                <w:bCs/>
              </w:rPr>
              <w:t xml:space="preserve">Финансовое обеспечение реализации </w:t>
            </w:r>
            <w:r>
              <w:rPr>
                <w:b/>
                <w:bCs/>
              </w:rPr>
              <w:t>программы</w:t>
            </w:r>
          </w:p>
        </w:tc>
        <w:tc>
          <w:tcPr>
            <w:tcW w:w="515" w:type="pct"/>
          </w:tcPr>
          <w:p w:rsidR="00B93859" w:rsidRPr="00B06749" w:rsidRDefault="00B93859" w:rsidP="00683719">
            <w:pPr>
              <w:jc w:val="center"/>
              <w:rPr>
                <w:b/>
                <w:bCs/>
              </w:rPr>
            </w:pPr>
          </w:p>
        </w:tc>
      </w:tr>
      <w:tr w:rsidR="00B95DF7" w:rsidRPr="00B06749" w:rsidTr="00791D9F">
        <w:tc>
          <w:tcPr>
            <w:tcW w:w="174" w:type="pct"/>
          </w:tcPr>
          <w:p w:rsidR="00B93859" w:rsidRPr="00B06749" w:rsidRDefault="00B93859" w:rsidP="00683719">
            <w:pPr>
              <w:jc w:val="center"/>
              <w:rPr>
                <w:sz w:val="20"/>
                <w:szCs w:val="20"/>
              </w:rPr>
            </w:pPr>
            <w:r w:rsidRPr="00B06749">
              <w:rPr>
                <w:sz w:val="20"/>
                <w:szCs w:val="20"/>
              </w:rPr>
              <w:t>2.1.</w:t>
            </w:r>
          </w:p>
        </w:tc>
        <w:tc>
          <w:tcPr>
            <w:tcW w:w="931" w:type="pct"/>
          </w:tcPr>
          <w:p w:rsidR="00B93859" w:rsidRPr="00B06749" w:rsidRDefault="00B93859" w:rsidP="00683719">
            <w:r w:rsidRPr="00B06749">
              <w:t xml:space="preserve">Разработка и утверждение методики распределения социальной выплаты из местного бюджета для долевого финансирования расходов, связанных с реализацией </w:t>
            </w:r>
            <w:r>
              <w:t>программы</w:t>
            </w:r>
          </w:p>
        </w:tc>
        <w:tc>
          <w:tcPr>
            <w:tcW w:w="541" w:type="pct"/>
          </w:tcPr>
          <w:p w:rsidR="00B93859" w:rsidRPr="00B06749" w:rsidRDefault="00B93859" w:rsidP="00683719">
            <w:pPr>
              <w:jc w:val="center"/>
              <w:rPr>
                <w:sz w:val="20"/>
                <w:szCs w:val="20"/>
              </w:rPr>
            </w:pPr>
            <w:proofErr w:type="gramStart"/>
            <w:r w:rsidRPr="00B06749">
              <w:rPr>
                <w:sz w:val="20"/>
                <w:szCs w:val="20"/>
              </w:rPr>
              <w:t>разработан</w:t>
            </w:r>
            <w:proofErr w:type="gramEnd"/>
            <w:r w:rsidRPr="00B06749">
              <w:rPr>
                <w:sz w:val="20"/>
                <w:szCs w:val="20"/>
              </w:rPr>
              <w:t xml:space="preserve"> (внесение изменений по мере необходимости)</w:t>
            </w:r>
          </w:p>
        </w:tc>
        <w:tc>
          <w:tcPr>
            <w:tcW w:w="625" w:type="pct"/>
          </w:tcPr>
          <w:p w:rsidR="00B93859" w:rsidRPr="00B06749" w:rsidRDefault="00B93859" w:rsidP="007B337A">
            <w:pPr>
              <w:jc w:val="center"/>
              <w:rPr>
                <w:sz w:val="20"/>
                <w:szCs w:val="20"/>
              </w:rPr>
            </w:pPr>
            <w:r w:rsidRPr="00B06749">
              <w:rPr>
                <w:sz w:val="20"/>
                <w:szCs w:val="20"/>
              </w:rPr>
              <w:t xml:space="preserve">Финансовый отдел </w:t>
            </w:r>
          </w:p>
        </w:tc>
        <w:tc>
          <w:tcPr>
            <w:tcW w:w="601" w:type="pct"/>
          </w:tcPr>
          <w:p w:rsidR="00B93859" w:rsidRPr="00B06749" w:rsidRDefault="00B93859" w:rsidP="00683719">
            <w:pPr>
              <w:jc w:val="center"/>
              <w:rPr>
                <w:sz w:val="20"/>
                <w:szCs w:val="20"/>
              </w:rPr>
            </w:pPr>
            <w:r w:rsidRPr="00B06749">
              <w:rPr>
                <w:sz w:val="20"/>
                <w:szCs w:val="20"/>
              </w:rPr>
              <w:t>не требует финансирования</w:t>
            </w:r>
          </w:p>
        </w:tc>
        <w:tc>
          <w:tcPr>
            <w:tcW w:w="399" w:type="pct"/>
            <w:gridSpan w:val="2"/>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197" w:type="pct"/>
          </w:tcPr>
          <w:p w:rsidR="00B93859" w:rsidRPr="00B06749" w:rsidRDefault="00B93859" w:rsidP="00683719">
            <w:pPr>
              <w:autoSpaceDE w:val="0"/>
              <w:autoSpaceDN w:val="0"/>
              <w:adjustRightInd w:val="0"/>
              <w:ind w:left="-57" w:right="-57"/>
              <w:jc w:val="center"/>
              <w:rPr>
                <w:sz w:val="20"/>
                <w:szCs w:val="20"/>
              </w:rPr>
            </w:pPr>
            <w:r>
              <w:rPr>
                <w:sz w:val="20"/>
                <w:szCs w:val="20"/>
              </w:rPr>
              <w:t>-</w:t>
            </w:r>
          </w:p>
        </w:tc>
        <w:tc>
          <w:tcPr>
            <w:tcW w:w="197" w:type="pct"/>
            <w:gridSpan w:val="2"/>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229" w:type="pct"/>
            <w:gridSpan w:val="3"/>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188" w:type="pct"/>
            <w:gridSpan w:val="2"/>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187" w:type="pct"/>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217" w:type="pct"/>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515" w:type="pct"/>
          </w:tcPr>
          <w:p w:rsidR="00B93859" w:rsidRPr="00B06749" w:rsidRDefault="00AC6EBF" w:rsidP="00683719">
            <w:pPr>
              <w:autoSpaceDE w:val="0"/>
              <w:autoSpaceDN w:val="0"/>
              <w:adjustRightInd w:val="0"/>
              <w:jc w:val="center"/>
              <w:rPr>
                <w:sz w:val="20"/>
                <w:szCs w:val="20"/>
              </w:rPr>
            </w:pPr>
            <w:r>
              <w:rPr>
                <w:sz w:val="20"/>
                <w:szCs w:val="20"/>
              </w:rPr>
              <w:t>нет</w:t>
            </w:r>
          </w:p>
        </w:tc>
      </w:tr>
      <w:tr w:rsidR="00B95DF7" w:rsidRPr="00B06749" w:rsidTr="00791D9F">
        <w:tc>
          <w:tcPr>
            <w:tcW w:w="174" w:type="pct"/>
          </w:tcPr>
          <w:p w:rsidR="00B93859" w:rsidRPr="00B06749" w:rsidRDefault="00B93859" w:rsidP="00683719">
            <w:pPr>
              <w:jc w:val="center"/>
              <w:rPr>
                <w:sz w:val="20"/>
                <w:szCs w:val="20"/>
              </w:rPr>
            </w:pPr>
            <w:r w:rsidRPr="00B06749">
              <w:rPr>
                <w:sz w:val="20"/>
                <w:szCs w:val="20"/>
              </w:rPr>
              <w:t>2.2.</w:t>
            </w:r>
          </w:p>
        </w:tc>
        <w:tc>
          <w:tcPr>
            <w:tcW w:w="931" w:type="pct"/>
          </w:tcPr>
          <w:p w:rsidR="00B93859" w:rsidRPr="00B06749" w:rsidRDefault="00B93859" w:rsidP="00683719">
            <w:r w:rsidRPr="00B06749">
              <w:t xml:space="preserve">Определение ежегодного объема бюджетных ассигнований, выделяемых из местного бюджета на реализацию мероприятий </w:t>
            </w:r>
            <w:r>
              <w:t>Программы</w:t>
            </w:r>
          </w:p>
        </w:tc>
        <w:tc>
          <w:tcPr>
            <w:tcW w:w="541" w:type="pct"/>
          </w:tcPr>
          <w:p w:rsidR="00B93859" w:rsidRPr="00B06749" w:rsidRDefault="00B93859" w:rsidP="00683719">
            <w:pPr>
              <w:jc w:val="center"/>
              <w:rPr>
                <w:sz w:val="20"/>
                <w:szCs w:val="20"/>
              </w:rPr>
            </w:pPr>
            <w:r w:rsidRPr="00B06749">
              <w:rPr>
                <w:sz w:val="20"/>
                <w:szCs w:val="20"/>
              </w:rPr>
              <w:t>ежегодно</w:t>
            </w:r>
          </w:p>
        </w:tc>
        <w:tc>
          <w:tcPr>
            <w:tcW w:w="625" w:type="pct"/>
          </w:tcPr>
          <w:p w:rsidR="00B93859" w:rsidRPr="00B06749" w:rsidRDefault="00B93859" w:rsidP="007B337A">
            <w:pPr>
              <w:jc w:val="center"/>
              <w:rPr>
                <w:sz w:val="20"/>
                <w:szCs w:val="20"/>
              </w:rPr>
            </w:pPr>
            <w:r w:rsidRPr="00B06749">
              <w:rPr>
                <w:sz w:val="20"/>
                <w:szCs w:val="20"/>
              </w:rPr>
              <w:t xml:space="preserve">Финансовый отдел </w:t>
            </w:r>
          </w:p>
        </w:tc>
        <w:tc>
          <w:tcPr>
            <w:tcW w:w="601" w:type="pct"/>
          </w:tcPr>
          <w:p w:rsidR="00B93859" w:rsidRPr="00B06749" w:rsidRDefault="00B93859" w:rsidP="00683719">
            <w:pPr>
              <w:jc w:val="center"/>
              <w:rPr>
                <w:sz w:val="20"/>
                <w:szCs w:val="20"/>
              </w:rPr>
            </w:pPr>
            <w:r w:rsidRPr="00B06749">
              <w:rPr>
                <w:sz w:val="20"/>
                <w:szCs w:val="20"/>
              </w:rPr>
              <w:t>не требует финансирования</w:t>
            </w:r>
          </w:p>
        </w:tc>
        <w:tc>
          <w:tcPr>
            <w:tcW w:w="399" w:type="pct"/>
            <w:gridSpan w:val="2"/>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197" w:type="pct"/>
          </w:tcPr>
          <w:p w:rsidR="00B93859" w:rsidRPr="00B06749" w:rsidRDefault="00B93859" w:rsidP="00683719">
            <w:pPr>
              <w:autoSpaceDE w:val="0"/>
              <w:autoSpaceDN w:val="0"/>
              <w:adjustRightInd w:val="0"/>
              <w:jc w:val="center"/>
              <w:rPr>
                <w:sz w:val="20"/>
                <w:szCs w:val="20"/>
              </w:rPr>
            </w:pPr>
            <w:r>
              <w:rPr>
                <w:sz w:val="20"/>
                <w:szCs w:val="20"/>
              </w:rPr>
              <w:t>-</w:t>
            </w:r>
          </w:p>
        </w:tc>
        <w:tc>
          <w:tcPr>
            <w:tcW w:w="197" w:type="pct"/>
            <w:gridSpan w:val="2"/>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229" w:type="pct"/>
            <w:gridSpan w:val="3"/>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188" w:type="pct"/>
            <w:gridSpan w:val="2"/>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187" w:type="pct"/>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217" w:type="pct"/>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515" w:type="pct"/>
          </w:tcPr>
          <w:p w:rsidR="00B93859" w:rsidRPr="00B06749" w:rsidRDefault="00AC6EBF" w:rsidP="00683719">
            <w:pPr>
              <w:autoSpaceDE w:val="0"/>
              <w:autoSpaceDN w:val="0"/>
              <w:adjustRightInd w:val="0"/>
              <w:jc w:val="center"/>
              <w:rPr>
                <w:sz w:val="20"/>
                <w:szCs w:val="20"/>
              </w:rPr>
            </w:pPr>
            <w:r>
              <w:rPr>
                <w:sz w:val="20"/>
                <w:szCs w:val="20"/>
              </w:rPr>
              <w:t>нет</w:t>
            </w:r>
          </w:p>
        </w:tc>
      </w:tr>
      <w:tr w:rsidR="00B95DF7" w:rsidRPr="00B06749" w:rsidTr="00791D9F">
        <w:tc>
          <w:tcPr>
            <w:tcW w:w="174" w:type="pct"/>
          </w:tcPr>
          <w:p w:rsidR="00B93859" w:rsidRPr="00B06749" w:rsidRDefault="00B93859" w:rsidP="00683719">
            <w:pPr>
              <w:jc w:val="center"/>
              <w:rPr>
                <w:sz w:val="20"/>
                <w:szCs w:val="20"/>
              </w:rPr>
            </w:pPr>
            <w:r w:rsidRPr="00B06749">
              <w:rPr>
                <w:sz w:val="20"/>
                <w:szCs w:val="20"/>
              </w:rPr>
              <w:t>2.3.</w:t>
            </w:r>
          </w:p>
        </w:tc>
        <w:tc>
          <w:tcPr>
            <w:tcW w:w="931" w:type="pct"/>
          </w:tcPr>
          <w:p w:rsidR="00B93859" w:rsidRPr="00B06749" w:rsidRDefault="00B93859" w:rsidP="00683719">
            <w:r w:rsidRPr="00B06749">
              <w:t>Создание условий для привлечения молодыми семьями собственных средств, дополнительных финансовых средств банков и других организаций, предоставляющих ипотечные жилищные кредиты и займы для приобретения жилого помещения или строительства индивидуального жилья</w:t>
            </w:r>
          </w:p>
        </w:tc>
        <w:tc>
          <w:tcPr>
            <w:tcW w:w="541" w:type="pct"/>
          </w:tcPr>
          <w:p w:rsidR="00B93859" w:rsidRPr="00B06749" w:rsidRDefault="00B93859" w:rsidP="00683719">
            <w:pPr>
              <w:jc w:val="center"/>
              <w:rPr>
                <w:sz w:val="20"/>
                <w:szCs w:val="20"/>
              </w:rPr>
            </w:pPr>
            <w:r w:rsidRPr="00B06749">
              <w:rPr>
                <w:sz w:val="20"/>
                <w:szCs w:val="20"/>
              </w:rPr>
              <w:t>ежегодно</w:t>
            </w:r>
          </w:p>
        </w:tc>
        <w:tc>
          <w:tcPr>
            <w:tcW w:w="625" w:type="pct"/>
          </w:tcPr>
          <w:p w:rsidR="00B93859" w:rsidRPr="00B06749" w:rsidRDefault="00B93859" w:rsidP="00683719">
            <w:pPr>
              <w:jc w:val="center"/>
              <w:rPr>
                <w:sz w:val="20"/>
                <w:szCs w:val="20"/>
              </w:rPr>
            </w:pPr>
            <w:r w:rsidRPr="00B06749">
              <w:rPr>
                <w:sz w:val="20"/>
                <w:szCs w:val="20"/>
              </w:rPr>
              <w:t>Молодые семьи, банки, и другие организации</w:t>
            </w:r>
          </w:p>
        </w:tc>
        <w:tc>
          <w:tcPr>
            <w:tcW w:w="601" w:type="pct"/>
          </w:tcPr>
          <w:p w:rsidR="00B93859" w:rsidRPr="00B06749" w:rsidRDefault="00B93859" w:rsidP="00683719">
            <w:pPr>
              <w:jc w:val="center"/>
              <w:rPr>
                <w:sz w:val="20"/>
                <w:szCs w:val="20"/>
              </w:rPr>
            </w:pPr>
            <w:r w:rsidRPr="00B06749">
              <w:rPr>
                <w:sz w:val="20"/>
                <w:szCs w:val="20"/>
              </w:rPr>
              <w:t>внебюджетные  источники</w:t>
            </w:r>
          </w:p>
        </w:tc>
        <w:tc>
          <w:tcPr>
            <w:tcW w:w="399" w:type="pct"/>
            <w:gridSpan w:val="2"/>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197" w:type="pct"/>
          </w:tcPr>
          <w:p w:rsidR="00B93859" w:rsidRPr="00B06749" w:rsidRDefault="00B93859" w:rsidP="00683719">
            <w:pPr>
              <w:autoSpaceDE w:val="0"/>
              <w:autoSpaceDN w:val="0"/>
              <w:adjustRightInd w:val="0"/>
              <w:jc w:val="center"/>
              <w:rPr>
                <w:sz w:val="20"/>
                <w:szCs w:val="20"/>
              </w:rPr>
            </w:pPr>
            <w:r>
              <w:rPr>
                <w:sz w:val="20"/>
                <w:szCs w:val="20"/>
              </w:rPr>
              <w:t>-</w:t>
            </w:r>
          </w:p>
        </w:tc>
        <w:tc>
          <w:tcPr>
            <w:tcW w:w="197" w:type="pct"/>
            <w:gridSpan w:val="2"/>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229" w:type="pct"/>
            <w:gridSpan w:val="3"/>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188" w:type="pct"/>
            <w:gridSpan w:val="2"/>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187" w:type="pct"/>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217" w:type="pct"/>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515" w:type="pct"/>
          </w:tcPr>
          <w:p w:rsidR="00B93859" w:rsidRPr="00B06749" w:rsidRDefault="00AC6EBF" w:rsidP="00683719">
            <w:pPr>
              <w:autoSpaceDE w:val="0"/>
              <w:autoSpaceDN w:val="0"/>
              <w:adjustRightInd w:val="0"/>
              <w:jc w:val="center"/>
              <w:rPr>
                <w:sz w:val="20"/>
                <w:szCs w:val="20"/>
              </w:rPr>
            </w:pPr>
            <w:r>
              <w:rPr>
                <w:sz w:val="20"/>
                <w:szCs w:val="20"/>
              </w:rPr>
              <w:t>нет</w:t>
            </w:r>
          </w:p>
        </w:tc>
      </w:tr>
      <w:tr w:rsidR="00B93859" w:rsidRPr="00B06749" w:rsidTr="00984E71">
        <w:tc>
          <w:tcPr>
            <w:tcW w:w="174" w:type="pct"/>
            <w:vAlign w:val="center"/>
          </w:tcPr>
          <w:p w:rsidR="00B93859" w:rsidRPr="00B06749" w:rsidRDefault="00B93859" w:rsidP="00683719">
            <w:pPr>
              <w:jc w:val="center"/>
              <w:rPr>
                <w:b/>
                <w:bCs/>
                <w:sz w:val="20"/>
                <w:szCs w:val="20"/>
              </w:rPr>
            </w:pPr>
            <w:r w:rsidRPr="00B06749">
              <w:rPr>
                <w:b/>
                <w:bCs/>
                <w:sz w:val="20"/>
                <w:szCs w:val="20"/>
              </w:rPr>
              <w:t>3.</w:t>
            </w:r>
          </w:p>
        </w:tc>
        <w:tc>
          <w:tcPr>
            <w:tcW w:w="4311" w:type="pct"/>
            <w:gridSpan w:val="16"/>
          </w:tcPr>
          <w:p w:rsidR="00B93859" w:rsidRPr="00B06749" w:rsidRDefault="00B93859" w:rsidP="00683719">
            <w:pPr>
              <w:autoSpaceDE w:val="0"/>
              <w:autoSpaceDN w:val="0"/>
              <w:adjustRightInd w:val="0"/>
              <w:jc w:val="center"/>
            </w:pPr>
            <w:r w:rsidRPr="00B06749">
              <w:rPr>
                <w:b/>
                <w:bCs/>
              </w:rPr>
              <w:t xml:space="preserve">Организационное обеспечение реализации </w:t>
            </w:r>
            <w:r>
              <w:rPr>
                <w:b/>
                <w:bCs/>
              </w:rPr>
              <w:t>программы</w:t>
            </w:r>
          </w:p>
        </w:tc>
        <w:tc>
          <w:tcPr>
            <w:tcW w:w="515" w:type="pct"/>
          </w:tcPr>
          <w:p w:rsidR="00B93859" w:rsidRPr="00B06749" w:rsidRDefault="00B93859" w:rsidP="00683719">
            <w:pPr>
              <w:autoSpaceDE w:val="0"/>
              <w:autoSpaceDN w:val="0"/>
              <w:adjustRightInd w:val="0"/>
              <w:jc w:val="center"/>
              <w:rPr>
                <w:b/>
                <w:bCs/>
              </w:rPr>
            </w:pPr>
          </w:p>
        </w:tc>
      </w:tr>
      <w:tr w:rsidR="00B95DF7" w:rsidRPr="00B06749" w:rsidTr="00791D9F">
        <w:tc>
          <w:tcPr>
            <w:tcW w:w="174" w:type="pct"/>
          </w:tcPr>
          <w:p w:rsidR="00B93859" w:rsidRPr="00B06749" w:rsidRDefault="00B93859" w:rsidP="00683719">
            <w:pPr>
              <w:jc w:val="center"/>
              <w:rPr>
                <w:sz w:val="20"/>
                <w:szCs w:val="20"/>
              </w:rPr>
            </w:pPr>
            <w:r w:rsidRPr="00B06749">
              <w:rPr>
                <w:sz w:val="20"/>
                <w:szCs w:val="20"/>
              </w:rPr>
              <w:t>3.1.</w:t>
            </w:r>
          </w:p>
        </w:tc>
        <w:tc>
          <w:tcPr>
            <w:tcW w:w="931" w:type="pct"/>
          </w:tcPr>
          <w:p w:rsidR="00B93859" w:rsidRPr="00B06749" w:rsidRDefault="00B93859" w:rsidP="00683719">
            <w:r w:rsidRPr="00B06749">
              <w:t xml:space="preserve">Сбор данных о молодых семьях, участвующих в Подпрограмме, предоставляемых органами местного самоуправления, формирование списка участников </w:t>
            </w:r>
            <w:r>
              <w:t>Программы</w:t>
            </w:r>
          </w:p>
        </w:tc>
        <w:tc>
          <w:tcPr>
            <w:tcW w:w="541" w:type="pct"/>
          </w:tcPr>
          <w:p w:rsidR="00B93859" w:rsidRPr="00B06749" w:rsidRDefault="00B93859" w:rsidP="00683719">
            <w:pPr>
              <w:jc w:val="center"/>
              <w:rPr>
                <w:sz w:val="20"/>
                <w:szCs w:val="20"/>
              </w:rPr>
            </w:pPr>
            <w:r w:rsidRPr="00B06749">
              <w:rPr>
                <w:sz w:val="20"/>
                <w:szCs w:val="20"/>
              </w:rPr>
              <w:t>2014-2020 годы</w:t>
            </w:r>
          </w:p>
        </w:tc>
        <w:tc>
          <w:tcPr>
            <w:tcW w:w="625" w:type="pct"/>
          </w:tcPr>
          <w:p w:rsidR="00B93859" w:rsidRPr="00B06749" w:rsidRDefault="00B93859" w:rsidP="007B337A">
            <w:pPr>
              <w:jc w:val="center"/>
              <w:rPr>
                <w:sz w:val="20"/>
                <w:szCs w:val="20"/>
              </w:rPr>
            </w:pPr>
            <w:r w:rsidRPr="00B06749">
              <w:rPr>
                <w:sz w:val="20"/>
                <w:szCs w:val="20"/>
              </w:rPr>
              <w:t xml:space="preserve">Отдел строительства и архитектуры </w:t>
            </w:r>
          </w:p>
        </w:tc>
        <w:tc>
          <w:tcPr>
            <w:tcW w:w="601" w:type="pct"/>
          </w:tcPr>
          <w:p w:rsidR="00B93859" w:rsidRPr="00B06749" w:rsidRDefault="00B93859" w:rsidP="00683719">
            <w:pPr>
              <w:jc w:val="center"/>
              <w:rPr>
                <w:sz w:val="20"/>
                <w:szCs w:val="20"/>
              </w:rPr>
            </w:pPr>
            <w:r w:rsidRPr="00B06749">
              <w:rPr>
                <w:sz w:val="20"/>
                <w:szCs w:val="20"/>
              </w:rPr>
              <w:t>не требует финансирования</w:t>
            </w:r>
          </w:p>
        </w:tc>
        <w:tc>
          <w:tcPr>
            <w:tcW w:w="399" w:type="pct"/>
            <w:gridSpan w:val="2"/>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197" w:type="pct"/>
          </w:tcPr>
          <w:p w:rsidR="00B93859" w:rsidRPr="00B06749" w:rsidRDefault="00B93859" w:rsidP="00683719">
            <w:pPr>
              <w:autoSpaceDE w:val="0"/>
              <w:autoSpaceDN w:val="0"/>
              <w:adjustRightInd w:val="0"/>
              <w:ind w:left="-57" w:right="-57"/>
              <w:jc w:val="center"/>
              <w:rPr>
                <w:sz w:val="20"/>
                <w:szCs w:val="20"/>
              </w:rPr>
            </w:pPr>
            <w:r>
              <w:rPr>
                <w:sz w:val="20"/>
                <w:szCs w:val="20"/>
              </w:rPr>
              <w:t>-</w:t>
            </w:r>
          </w:p>
        </w:tc>
        <w:tc>
          <w:tcPr>
            <w:tcW w:w="197" w:type="pct"/>
            <w:gridSpan w:val="2"/>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229" w:type="pct"/>
            <w:gridSpan w:val="3"/>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188" w:type="pct"/>
            <w:gridSpan w:val="2"/>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187" w:type="pct"/>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217" w:type="pct"/>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515" w:type="pct"/>
          </w:tcPr>
          <w:p w:rsidR="00B93859" w:rsidRPr="00B06749" w:rsidRDefault="00AC6EBF" w:rsidP="00683719">
            <w:pPr>
              <w:autoSpaceDE w:val="0"/>
              <w:autoSpaceDN w:val="0"/>
              <w:adjustRightInd w:val="0"/>
              <w:jc w:val="center"/>
              <w:rPr>
                <w:sz w:val="20"/>
                <w:szCs w:val="20"/>
              </w:rPr>
            </w:pPr>
            <w:r>
              <w:rPr>
                <w:sz w:val="20"/>
                <w:szCs w:val="20"/>
              </w:rPr>
              <w:t>нет</w:t>
            </w:r>
          </w:p>
        </w:tc>
      </w:tr>
      <w:tr w:rsidR="00B95DF7" w:rsidRPr="00B06749" w:rsidTr="00791D9F">
        <w:tc>
          <w:tcPr>
            <w:tcW w:w="174" w:type="pct"/>
          </w:tcPr>
          <w:p w:rsidR="00B93859" w:rsidRPr="00B06749" w:rsidRDefault="00B93859" w:rsidP="00683719">
            <w:pPr>
              <w:jc w:val="center"/>
              <w:rPr>
                <w:sz w:val="20"/>
                <w:szCs w:val="20"/>
              </w:rPr>
            </w:pPr>
            <w:r w:rsidRPr="00B06749">
              <w:rPr>
                <w:sz w:val="20"/>
                <w:szCs w:val="20"/>
              </w:rPr>
              <w:t>3.2.</w:t>
            </w:r>
          </w:p>
        </w:tc>
        <w:tc>
          <w:tcPr>
            <w:tcW w:w="931" w:type="pct"/>
          </w:tcPr>
          <w:p w:rsidR="00B93859" w:rsidRPr="00B06749" w:rsidRDefault="00B93859" w:rsidP="00683719">
            <w:r w:rsidRPr="00B06749">
              <w:t xml:space="preserve">Утверждение списка молодых семей – участников </w:t>
            </w:r>
            <w:r>
              <w:t>Программы</w:t>
            </w:r>
            <w:r w:rsidRPr="00B06749">
              <w:t>, изъявивших желание получить социальную выплату в планируемом году</w:t>
            </w:r>
          </w:p>
        </w:tc>
        <w:tc>
          <w:tcPr>
            <w:tcW w:w="541" w:type="pct"/>
          </w:tcPr>
          <w:p w:rsidR="00B93859" w:rsidRPr="00B06749" w:rsidRDefault="00B93859" w:rsidP="00683719">
            <w:pPr>
              <w:jc w:val="center"/>
              <w:rPr>
                <w:sz w:val="20"/>
                <w:szCs w:val="20"/>
              </w:rPr>
            </w:pPr>
            <w:r w:rsidRPr="00B06749">
              <w:rPr>
                <w:sz w:val="20"/>
                <w:szCs w:val="20"/>
              </w:rPr>
              <w:t>ежегодно</w:t>
            </w:r>
          </w:p>
        </w:tc>
        <w:tc>
          <w:tcPr>
            <w:tcW w:w="625" w:type="pct"/>
          </w:tcPr>
          <w:p w:rsidR="00B93859" w:rsidRPr="00B06749" w:rsidRDefault="00B93859" w:rsidP="007B337A">
            <w:pPr>
              <w:jc w:val="center"/>
              <w:rPr>
                <w:sz w:val="20"/>
                <w:szCs w:val="20"/>
              </w:rPr>
            </w:pPr>
            <w:r w:rsidRPr="00B06749">
              <w:rPr>
                <w:sz w:val="20"/>
                <w:szCs w:val="20"/>
              </w:rPr>
              <w:t xml:space="preserve">Отдел строительства и архитектуры </w:t>
            </w:r>
          </w:p>
        </w:tc>
        <w:tc>
          <w:tcPr>
            <w:tcW w:w="601" w:type="pct"/>
          </w:tcPr>
          <w:p w:rsidR="00B93859" w:rsidRPr="00B06749" w:rsidRDefault="00B93859" w:rsidP="00683719">
            <w:pPr>
              <w:jc w:val="center"/>
              <w:rPr>
                <w:sz w:val="20"/>
                <w:szCs w:val="20"/>
              </w:rPr>
            </w:pPr>
            <w:r w:rsidRPr="00B06749">
              <w:rPr>
                <w:sz w:val="20"/>
                <w:szCs w:val="20"/>
              </w:rPr>
              <w:t>не требует финансирования</w:t>
            </w:r>
          </w:p>
        </w:tc>
        <w:tc>
          <w:tcPr>
            <w:tcW w:w="399" w:type="pct"/>
            <w:gridSpan w:val="2"/>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197" w:type="pct"/>
          </w:tcPr>
          <w:p w:rsidR="00B93859" w:rsidRPr="00B06749" w:rsidRDefault="00B93859" w:rsidP="00683719">
            <w:pPr>
              <w:autoSpaceDE w:val="0"/>
              <w:autoSpaceDN w:val="0"/>
              <w:adjustRightInd w:val="0"/>
              <w:ind w:left="-57" w:right="-57"/>
              <w:jc w:val="center"/>
              <w:rPr>
                <w:sz w:val="20"/>
                <w:szCs w:val="20"/>
              </w:rPr>
            </w:pPr>
            <w:r>
              <w:rPr>
                <w:sz w:val="20"/>
                <w:szCs w:val="20"/>
              </w:rPr>
              <w:t>-</w:t>
            </w:r>
          </w:p>
        </w:tc>
        <w:tc>
          <w:tcPr>
            <w:tcW w:w="197" w:type="pct"/>
            <w:gridSpan w:val="2"/>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229" w:type="pct"/>
            <w:gridSpan w:val="3"/>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188" w:type="pct"/>
            <w:gridSpan w:val="2"/>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187" w:type="pct"/>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217" w:type="pct"/>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515" w:type="pct"/>
          </w:tcPr>
          <w:p w:rsidR="00B93859" w:rsidRPr="00B06749" w:rsidRDefault="00AC6EBF" w:rsidP="00683719">
            <w:pPr>
              <w:autoSpaceDE w:val="0"/>
              <w:autoSpaceDN w:val="0"/>
              <w:adjustRightInd w:val="0"/>
              <w:jc w:val="center"/>
              <w:rPr>
                <w:sz w:val="20"/>
                <w:szCs w:val="20"/>
              </w:rPr>
            </w:pPr>
            <w:r>
              <w:rPr>
                <w:sz w:val="20"/>
                <w:szCs w:val="20"/>
              </w:rPr>
              <w:t>нет</w:t>
            </w:r>
          </w:p>
        </w:tc>
      </w:tr>
      <w:tr w:rsidR="00B95DF7" w:rsidRPr="00B06749" w:rsidTr="00791D9F">
        <w:tc>
          <w:tcPr>
            <w:tcW w:w="174" w:type="pct"/>
          </w:tcPr>
          <w:p w:rsidR="00B93859" w:rsidRPr="00B06749" w:rsidRDefault="00B93859" w:rsidP="00683719">
            <w:pPr>
              <w:jc w:val="center"/>
              <w:rPr>
                <w:sz w:val="20"/>
                <w:szCs w:val="20"/>
              </w:rPr>
            </w:pPr>
            <w:r w:rsidRPr="00B06749">
              <w:rPr>
                <w:sz w:val="20"/>
                <w:szCs w:val="20"/>
              </w:rPr>
              <w:t>3.3.</w:t>
            </w:r>
          </w:p>
        </w:tc>
        <w:tc>
          <w:tcPr>
            <w:tcW w:w="931" w:type="pct"/>
          </w:tcPr>
          <w:p w:rsidR="00B93859" w:rsidRPr="00B06749" w:rsidRDefault="00B93859" w:rsidP="00683719">
            <w:r w:rsidRPr="00B06749">
              <w:t xml:space="preserve">Формирование единой информационной базы данных об участниках </w:t>
            </w:r>
            <w:r>
              <w:t>Программы</w:t>
            </w:r>
            <w:r w:rsidRPr="00B06749">
              <w:t xml:space="preserve"> по </w:t>
            </w:r>
            <w:proofErr w:type="spellStart"/>
            <w:r w:rsidRPr="00B06749">
              <w:t>Малоярославецкому</w:t>
            </w:r>
            <w:proofErr w:type="spellEnd"/>
            <w:r w:rsidRPr="00B06749">
              <w:t xml:space="preserve"> району</w:t>
            </w:r>
          </w:p>
        </w:tc>
        <w:tc>
          <w:tcPr>
            <w:tcW w:w="541" w:type="pct"/>
          </w:tcPr>
          <w:p w:rsidR="00B93859" w:rsidRPr="00B06749" w:rsidRDefault="00B93859" w:rsidP="00683719">
            <w:pPr>
              <w:jc w:val="center"/>
              <w:rPr>
                <w:sz w:val="20"/>
                <w:szCs w:val="20"/>
              </w:rPr>
            </w:pPr>
            <w:r>
              <w:rPr>
                <w:sz w:val="20"/>
                <w:szCs w:val="20"/>
              </w:rPr>
              <w:t>2016</w:t>
            </w:r>
            <w:r w:rsidRPr="00B06749">
              <w:rPr>
                <w:sz w:val="20"/>
                <w:szCs w:val="20"/>
              </w:rPr>
              <w:t>-2020 годы</w:t>
            </w:r>
          </w:p>
        </w:tc>
        <w:tc>
          <w:tcPr>
            <w:tcW w:w="625" w:type="pct"/>
          </w:tcPr>
          <w:p w:rsidR="00B93859" w:rsidRPr="00B06749" w:rsidRDefault="00B93859" w:rsidP="007B337A">
            <w:pPr>
              <w:jc w:val="center"/>
              <w:rPr>
                <w:sz w:val="20"/>
                <w:szCs w:val="20"/>
              </w:rPr>
            </w:pPr>
            <w:r w:rsidRPr="00B06749">
              <w:rPr>
                <w:sz w:val="20"/>
                <w:szCs w:val="20"/>
              </w:rPr>
              <w:t xml:space="preserve">Отдел информационных технологий </w:t>
            </w:r>
          </w:p>
        </w:tc>
        <w:tc>
          <w:tcPr>
            <w:tcW w:w="601" w:type="pct"/>
          </w:tcPr>
          <w:p w:rsidR="00B93859" w:rsidRPr="00B06749" w:rsidRDefault="00B93859" w:rsidP="00683719">
            <w:pPr>
              <w:jc w:val="center"/>
              <w:rPr>
                <w:sz w:val="20"/>
                <w:szCs w:val="20"/>
              </w:rPr>
            </w:pPr>
            <w:r w:rsidRPr="00B06749">
              <w:rPr>
                <w:sz w:val="20"/>
                <w:szCs w:val="20"/>
              </w:rPr>
              <w:t>не требует финансирования</w:t>
            </w:r>
          </w:p>
        </w:tc>
        <w:tc>
          <w:tcPr>
            <w:tcW w:w="399" w:type="pct"/>
            <w:gridSpan w:val="2"/>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197" w:type="pct"/>
          </w:tcPr>
          <w:p w:rsidR="00B93859" w:rsidRPr="00B06749" w:rsidRDefault="00B93859" w:rsidP="00683719">
            <w:pPr>
              <w:autoSpaceDE w:val="0"/>
              <w:autoSpaceDN w:val="0"/>
              <w:adjustRightInd w:val="0"/>
              <w:ind w:left="-57" w:right="-57"/>
              <w:jc w:val="center"/>
              <w:rPr>
                <w:sz w:val="20"/>
                <w:szCs w:val="20"/>
              </w:rPr>
            </w:pPr>
            <w:r>
              <w:rPr>
                <w:sz w:val="20"/>
                <w:szCs w:val="20"/>
              </w:rPr>
              <w:t>-</w:t>
            </w:r>
          </w:p>
        </w:tc>
        <w:tc>
          <w:tcPr>
            <w:tcW w:w="197" w:type="pct"/>
            <w:gridSpan w:val="2"/>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229" w:type="pct"/>
            <w:gridSpan w:val="3"/>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188" w:type="pct"/>
            <w:gridSpan w:val="2"/>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187" w:type="pct"/>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217" w:type="pct"/>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515" w:type="pct"/>
          </w:tcPr>
          <w:p w:rsidR="00B93859" w:rsidRPr="00B06749" w:rsidRDefault="00AC6EBF" w:rsidP="00683719">
            <w:pPr>
              <w:autoSpaceDE w:val="0"/>
              <w:autoSpaceDN w:val="0"/>
              <w:adjustRightInd w:val="0"/>
              <w:jc w:val="center"/>
              <w:rPr>
                <w:sz w:val="20"/>
                <w:szCs w:val="20"/>
              </w:rPr>
            </w:pPr>
            <w:r>
              <w:rPr>
                <w:sz w:val="20"/>
                <w:szCs w:val="20"/>
              </w:rPr>
              <w:t>нет</w:t>
            </w:r>
          </w:p>
        </w:tc>
      </w:tr>
      <w:tr w:rsidR="00B95DF7" w:rsidRPr="00B06749" w:rsidTr="00791D9F">
        <w:tc>
          <w:tcPr>
            <w:tcW w:w="174" w:type="pct"/>
          </w:tcPr>
          <w:p w:rsidR="00B93859" w:rsidRPr="00B06749" w:rsidRDefault="00B93859" w:rsidP="00683719">
            <w:pPr>
              <w:jc w:val="center"/>
              <w:rPr>
                <w:sz w:val="20"/>
                <w:szCs w:val="20"/>
              </w:rPr>
            </w:pPr>
            <w:r w:rsidRPr="00B06749">
              <w:rPr>
                <w:sz w:val="20"/>
                <w:szCs w:val="20"/>
              </w:rPr>
              <w:t>3.4.</w:t>
            </w:r>
          </w:p>
        </w:tc>
        <w:tc>
          <w:tcPr>
            <w:tcW w:w="931" w:type="pct"/>
          </w:tcPr>
          <w:p w:rsidR="00B93859" w:rsidRPr="00B06749" w:rsidRDefault="00B93859" w:rsidP="00683719">
            <w:r w:rsidRPr="00B06749">
              <w:t xml:space="preserve">Участие в конкурсных отборах муниципальных образований по Калужской области в рамках реализации Федеральной </w:t>
            </w:r>
            <w:r>
              <w:t>программы</w:t>
            </w:r>
            <w:r w:rsidRPr="00B06749">
              <w:t xml:space="preserve"> «Обеспечение жильем молодых семей»</w:t>
            </w:r>
          </w:p>
        </w:tc>
        <w:tc>
          <w:tcPr>
            <w:tcW w:w="541" w:type="pct"/>
          </w:tcPr>
          <w:p w:rsidR="00B93859" w:rsidRPr="00B06749" w:rsidRDefault="00B93859" w:rsidP="00683719">
            <w:pPr>
              <w:jc w:val="center"/>
              <w:rPr>
                <w:sz w:val="20"/>
                <w:szCs w:val="20"/>
              </w:rPr>
            </w:pPr>
            <w:r w:rsidRPr="00B06749">
              <w:rPr>
                <w:sz w:val="20"/>
                <w:szCs w:val="20"/>
              </w:rPr>
              <w:t>ежегодно</w:t>
            </w:r>
          </w:p>
        </w:tc>
        <w:tc>
          <w:tcPr>
            <w:tcW w:w="625" w:type="pct"/>
          </w:tcPr>
          <w:p w:rsidR="00B93859" w:rsidRPr="00B06749" w:rsidRDefault="00B93859" w:rsidP="007B337A">
            <w:pPr>
              <w:jc w:val="center"/>
              <w:rPr>
                <w:sz w:val="20"/>
                <w:szCs w:val="20"/>
              </w:rPr>
            </w:pPr>
            <w:r w:rsidRPr="00B06749">
              <w:rPr>
                <w:sz w:val="20"/>
                <w:szCs w:val="20"/>
              </w:rPr>
              <w:t xml:space="preserve">Отдел строительства и архитектуры </w:t>
            </w:r>
          </w:p>
        </w:tc>
        <w:tc>
          <w:tcPr>
            <w:tcW w:w="601" w:type="pct"/>
          </w:tcPr>
          <w:p w:rsidR="00B93859" w:rsidRPr="00B06749" w:rsidRDefault="00B93859" w:rsidP="00683719">
            <w:pPr>
              <w:jc w:val="center"/>
              <w:rPr>
                <w:sz w:val="20"/>
                <w:szCs w:val="20"/>
              </w:rPr>
            </w:pPr>
            <w:r w:rsidRPr="00B06749">
              <w:rPr>
                <w:sz w:val="20"/>
                <w:szCs w:val="20"/>
              </w:rPr>
              <w:t>не требует финансирования</w:t>
            </w:r>
          </w:p>
        </w:tc>
        <w:tc>
          <w:tcPr>
            <w:tcW w:w="399" w:type="pct"/>
            <w:gridSpan w:val="2"/>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197" w:type="pct"/>
          </w:tcPr>
          <w:p w:rsidR="00B93859" w:rsidRPr="00B06749" w:rsidRDefault="00B93859" w:rsidP="00683719">
            <w:pPr>
              <w:autoSpaceDE w:val="0"/>
              <w:autoSpaceDN w:val="0"/>
              <w:adjustRightInd w:val="0"/>
              <w:ind w:left="-57" w:right="-57"/>
              <w:jc w:val="center"/>
              <w:rPr>
                <w:sz w:val="20"/>
                <w:szCs w:val="20"/>
              </w:rPr>
            </w:pPr>
            <w:r>
              <w:rPr>
                <w:sz w:val="20"/>
                <w:szCs w:val="20"/>
              </w:rPr>
              <w:t>-</w:t>
            </w:r>
          </w:p>
        </w:tc>
        <w:tc>
          <w:tcPr>
            <w:tcW w:w="197" w:type="pct"/>
            <w:gridSpan w:val="2"/>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229" w:type="pct"/>
            <w:gridSpan w:val="3"/>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188" w:type="pct"/>
            <w:gridSpan w:val="2"/>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187" w:type="pct"/>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217" w:type="pct"/>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515" w:type="pct"/>
          </w:tcPr>
          <w:p w:rsidR="00B93859" w:rsidRPr="00B06749" w:rsidRDefault="00AC6EBF" w:rsidP="00683719">
            <w:pPr>
              <w:autoSpaceDE w:val="0"/>
              <w:autoSpaceDN w:val="0"/>
              <w:adjustRightInd w:val="0"/>
              <w:jc w:val="center"/>
              <w:rPr>
                <w:sz w:val="20"/>
                <w:szCs w:val="20"/>
              </w:rPr>
            </w:pPr>
            <w:r>
              <w:rPr>
                <w:sz w:val="20"/>
                <w:szCs w:val="20"/>
              </w:rPr>
              <w:t>нет</w:t>
            </w:r>
          </w:p>
        </w:tc>
      </w:tr>
      <w:tr w:rsidR="00B95DF7" w:rsidRPr="00B06749" w:rsidTr="00791D9F">
        <w:tc>
          <w:tcPr>
            <w:tcW w:w="174" w:type="pct"/>
          </w:tcPr>
          <w:p w:rsidR="00B93859" w:rsidRPr="00B06749" w:rsidRDefault="00B93859" w:rsidP="00683719">
            <w:pPr>
              <w:jc w:val="center"/>
              <w:rPr>
                <w:sz w:val="20"/>
                <w:szCs w:val="20"/>
              </w:rPr>
            </w:pPr>
            <w:r w:rsidRPr="00B06749">
              <w:rPr>
                <w:sz w:val="20"/>
                <w:szCs w:val="20"/>
              </w:rPr>
              <w:t>3.5.</w:t>
            </w:r>
          </w:p>
        </w:tc>
        <w:tc>
          <w:tcPr>
            <w:tcW w:w="931" w:type="pct"/>
          </w:tcPr>
          <w:p w:rsidR="00B93859" w:rsidRPr="00B06749" w:rsidRDefault="00B93859" w:rsidP="00683719">
            <w:r w:rsidRPr="00B06749">
              <w:t>Выдача молодым семьям в установленном порядке Свидетельств о праве на получение социальной выплаты на приобретение (строительство) жилья</w:t>
            </w:r>
          </w:p>
        </w:tc>
        <w:tc>
          <w:tcPr>
            <w:tcW w:w="541" w:type="pct"/>
          </w:tcPr>
          <w:p w:rsidR="00B93859" w:rsidRPr="00B06749" w:rsidRDefault="00B93859" w:rsidP="00683719">
            <w:pPr>
              <w:jc w:val="center"/>
              <w:rPr>
                <w:sz w:val="20"/>
                <w:szCs w:val="20"/>
              </w:rPr>
            </w:pPr>
            <w:r w:rsidRPr="00B06749">
              <w:rPr>
                <w:sz w:val="20"/>
                <w:szCs w:val="20"/>
              </w:rPr>
              <w:t>ежегодно</w:t>
            </w:r>
          </w:p>
        </w:tc>
        <w:tc>
          <w:tcPr>
            <w:tcW w:w="625" w:type="pct"/>
          </w:tcPr>
          <w:p w:rsidR="00B93859" w:rsidRPr="00B06749" w:rsidRDefault="00B93859" w:rsidP="007B337A">
            <w:pPr>
              <w:jc w:val="center"/>
              <w:rPr>
                <w:sz w:val="20"/>
                <w:szCs w:val="20"/>
              </w:rPr>
            </w:pPr>
            <w:r w:rsidRPr="00B06749">
              <w:rPr>
                <w:sz w:val="20"/>
                <w:szCs w:val="20"/>
              </w:rPr>
              <w:t xml:space="preserve">Отдел строительства и архитектуры </w:t>
            </w:r>
          </w:p>
        </w:tc>
        <w:tc>
          <w:tcPr>
            <w:tcW w:w="601" w:type="pct"/>
          </w:tcPr>
          <w:p w:rsidR="00B93859" w:rsidRPr="00B06749" w:rsidRDefault="00B93859" w:rsidP="00683719">
            <w:pPr>
              <w:jc w:val="center"/>
              <w:rPr>
                <w:sz w:val="20"/>
                <w:szCs w:val="20"/>
              </w:rPr>
            </w:pPr>
            <w:r w:rsidRPr="00B06749">
              <w:rPr>
                <w:sz w:val="20"/>
                <w:szCs w:val="20"/>
              </w:rPr>
              <w:t>не требует финансирования</w:t>
            </w:r>
          </w:p>
        </w:tc>
        <w:tc>
          <w:tcPr>
            <w:tcW w:w="399" w:type="pct"/>
            <w:gridSpan w:val="2"/>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197" w:type="pct"/>
          </w:tcPr>
          <w:p w:rsidR="00B93859" w:rsidRPr="00B06749" w:rsidRDefault="00B93859" w:rsidP="00683719">
            <w:pPr>
              <w:autoSpaceDE w:val="0"/>
              <w:autoSpaceDN w:val="0"/>
              <w:adjustRightInd w:val="0"/>
              <w:ind w:left="-57" w:right="-57"/>
              <w:jc w:val="center"/>
              <w:rPr>
                <w:sz w:val="20"/>
                <w:szCs w:val="20"/>
              </w:rPr>
            </w:pPr>
            <w:r>
              <w:rPr>
                <w:sz w:val="20"/>
                <w:szCs w:val="20"/>
              </w:rPr>
              <w:t>-</w:t>
            </w:r>
          </w:p>
        </w:tc>
        <w:tc>
          <w:tcPr>
            <w:tcW w:w="197" w:type="pct"/>
            <w:gridSpan w:val="2"/>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229" w:type="pct"/>
            <w:gridSpan w:val="3"/>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188" w:type="pct"/>
            <w:gridSpan w:val="2"/>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187" w:type="pct"/>
          </w:tcPr>
          <w:p w:rsidR="00B93859" w:rsidRPr="00B06749" w:rsidRDefault="00B93859" w:rsidP="00683719">
            <w:pPr>
              <w:autoSpaceDE w:val="0"/>
              <w:autoSpaceDN w:val="0"/>
              <w:adjustRightInd w:val="0"/>
              <w:ind w:left="-57" w:right="-57"/>
              <w:jc w:val="center"/>
              <w:rPr>
                <w:sz w:val="20"/>
                <w:szCs w:val="20"/>
              </w:rPr>
            </w:pPr>
            <w:r w:rsidRPr="00B06749">
              <w:rPr>
                <w:sz w:val="20"/>
                <w:szCs w:val="20"/>
              </w:rPr>
              <w:t>-</w:t>
            </w:r>
          </w:p>
        </w:tc>
        <w:tc>
          <w:tcPr>
            <w:tcW w:w="217" w:type="pct"/>
          </w:tcPr>
          <w:p w:rsidR="00B93859" w:rsidRPr="00B06749" w:rsidRDefault="00B93859" w:rsidP="00683719">
            <w:pPr>
              <w:autoSpaceDE w:val="0"/>
              <w:autoSpaceDN w:val="0"/>
              <w:adjustRightInd w:val="0"/>
              <w:jc w:val="center"/>
              <w:rPr>
                <w:sz w:val="20"/>
                <w:szCs w:val="20"/>
              </w:rPr>
            </w:pPr>
            <w:r w:rsidRPr="00B06749">
              <w:rPr>
                <w:sz w:val="20"/>
                <w:szCs w:val="20"/>
              </w:rPr>
              <w:t>-</w:t>
            </w:r>
          </w:p>
        </w:tc>
        <w:tc>
          <w:tcPr>
            <w:tcW w:w="515" w:type="pct"/>
          </w:tcPr>
          <w:p w:rsidR="00B93859" w:rsidRPr="00B06749" w:rsidRDefault="00AC6EBF" w:rsidP="00683719">
            <w:pPr>
              <w:autoSpaceDE w:val="0"/>
              <w:autoSpaceDN w:val="0"/>
              <w:adjustRightInd w:val="0"/>
              <w:jc w:val="center"/>
              <w:rPr>
                <w:sz w:val="20"/>
                <w:szCs w:val="20"/>
              </w:rPr>
            </w:pPr>
            <w:r>
              <w:rPr>
                <w:sz w:val="20"/>
                <w:szCs w:val="20"/>
              </w:rPr>
              <w:t>нет</w:t>
            </w:r>
          </w:p>
        </w:tc>
      </w:tr>
      <w:tr w:rsidR="00B95DF7" w:rsidRPr="00B06749" w:rsidTr="00791D9F">
        <w:trPr>
          <w:cantSplit/>
          <w:trHeight w:val="1134"/>
        </w:trPr>
        <w:tc>
          <w:tcPr>
            <w:tcW w:w="174" w:type="pct"/>
          </w:tcPr>
          <w:p w:rsidR="00B93859" w:rsidRPr="00B06749" w:rsidRDefault="00B93859" w:rsidP="00683719">
            <w:pPr>
              <w:jc w:val="center"/>
              <w:rPr>
                <w:sz w:val="20"/>
                <w:szCs w:val="20"/>
              </w:rPr>
            </w:pPr>
            <w:r w:rsidRPr="00B06749">
              <w:rPr>
                <w:sz w:val="20"/>
                <w:szCs w:val="20"/>
              </w:rPr>
              <w:t>3.6.</w:t>
            </w:r>
          </w:p>
        </w:tc>
        <w:tc>
          <w:tcPr>
            <w:tcW w:w="931" w:type="pct"/>
          </w:tcPr>
          <w:p w:rsidR="00B93859" w:rsidRPr="00B06749" w:rsidRDefault="00B93859" w:rsidP="00683719">
            <w:r w:rsidRPr="00B06749">
              <w:t>Предоставление молодым семьям социальных выплат на приобретение жилья или строительство индивидуального жилого дома в соответствии с Федеральной подпрограммой</w:t>
            </w:r>
          </w:p>
        </w:tc>
        <w:tc>
          <w:tcPr>
            <w:tcW w:w="541" w:type="pct"/>
          </w:tcPr>
          <w:p w:rsidR="00B93859" w:rsidRPr="00B06749" w:rsidRDefault="00B93859" w:rsidP="00683719">
            <w:pPr>
              <w:jc w:val="center"/>
              <w:rPr>
                <w:sz w:val="20"/>
                <w:szCs w:val="20"/>
              </w:rPr>
            </w:pPr>
            <w:r>
              <w:rPr>
                <w:sz w:val="20"/>
                <w:szCs w:val="20"/>
              </w:rPr>
              <w:t>2016</w:t>
            </w:r>
            <w:r w:rsidRPr="00B06749">
              <w:rPr>
                <w:sz w:val="20"/>
                <w:szCs w:val="20"/>
              </w:rPr>
              <w:t>-2020 годы</w:t>
            </w:r>
          </w:p>
        </w:tc>
        <w:tc>
          <w:tcPr>
            <w:tcW w:w="625" w:type="pct"/>
          </w:tcPr>
          <w:p w:rsidR="00B93859" w:rsidRPr="00B06749" w:rsidRDefault="00B93859" w:rsidP="007B337A">
            <w:pPr>
              <w:jc w:val="center"/>
              <w:rPr>
                <w:sz w:val="20"/>
                <w:szCs w:val="20"/>
              </w:rPr>
            </w:pPr>
            <w:r w:rsidRPr="00B06749">
              <w:rPr>
                <w:sz w:val="20"/>
                <w:szCs w:val="20"/>
              </w:rPr>
              <w:t xml:space="preserve">Финансовый отдел, отдел бухгалтерского учета </w:t>
            </w:r>
          </w:p>
        </w:tc>
        <w:tc>
          <w:tcPr>
            <w:tcW w:w="601" w:type="pct"/>
          </w:tcPr>
          <w:p w:rsidR="00B93859" w:rsidRPr="00B06749" w:rsidRDefault="00B93859" w:rsidP="00683719">
            <w:pPr>
              <w:jc w:val="center"/>
              <w:rPr>
                <w:sz w:val="20"/>
                <w:szCs w:val="20"/>
              </w:rPr>
            </w:pPr>
            <w:r w:rsidRPr="00B06749">
              <w:rPr>
                <w:sz w:val="20"/>
                <w:szCs w:val="20"/>
              </w:rPr>
              <w:t>федеральный бюджет</w:t>
            </w:r>
          </w:p>
          <w:p w:rsidR="00B93859" w:rsidRPr="00B06749" w:rsidRDefault="00B93859" w:rsidP="00683719">
            <w:pPr>
              <w:jc w:val="center"/>
              <w:rPr>
                <w:sz w:val="20"/>
                <w:szCs w:val="20"/>
              </w:rPr>
            </w:pPr>
            <w:r w:rsidRPr="00B06749">
              <w:rPr>
                <w:sz w:val="20"/>
                <w:szCs w:val="20"/>
              </w:rPr>
              <w:t>(объемы средств федерального бюджета ежегодно уточняются по результатам конкурсных отборов субъектов Российской Федерации)</w:t>
            </w:r>
          </w:p>
        </w:tc>
        <w:tc>
          <w:tcPr>
            <w:tcW w:w="399" w:type="pct"/>
            <w:gridSpan w:val="2"/>
            <w:textDirection w:val="btLr"/>
            <w:vAlign w:val="center"/>
          </w:tcPr>
          <w:p w:rsidR="00B93859" w:rsidRPr="00791180" w:rsidRDefault="00B93859" w:rsidP="00791180">
            <w:pPr>
              <w:ind w:left="113" w:right="113"/>
              <w:jc w:val="center"/>
              <w:rPr>
                <w:b/>
                <w:sz w:val="28"/>
                <w:szCs w:val="28"/>
              </w:rPr>
            </w:pPr>
          </w:p>
        </w:tc>
        <w:tc>
          <w:tcPr>
            <w:tcW w:w="197" w:type="pct"/>
            <w:textDirection w:val="btLr"/>
            <w:vAlign w:val="center"/>
          </w:tcPr>
          <w:p w:rsidR="00B93859" w:rsidRPr="00B06749" w:rsidRDefault="00B93859" w:rsidP="00B365EB">
            <w:pPr>
              <w:autoSpaceDE w:val="0"/>
              <w:autoSpaceDN w:val="0"/>
              <w:adjustRightInd w:val="0"/>
              <w:ind w:left="-57" w:right="-57"/>
              <w:jc w:val="center"/>
              <w:rPr>
                <w:sz w:val="20"/>
                <w:szCs w:val="20"/>
              </w:rPr>
            </w:pPr>
          </w:p>
        </w:tc>
        <w:tc>
          <w:tcPr>
            <w:tcW w:w="197" w:type="pct"/>
            <w:gridSpan w:val="2"/>
            <w:textDirection w:val="btLr"/>
            <w:vAlign w:val="center"/>
          </w:tcPr>
          <w:p w:rsidR="00B93859" w:rsidRPr="00791180" w:rsidRDefault="00B93859" w:rsidP="00791180">
            <w:pPr>
              <w:ind w:left="113" w:right="113"/>
              <w:jc w:val="center"/>
              <w:rPr>
                <w:b/>
                <w:sz w:val="28"/>
                <w:szCs w:val="28"/>
              </w:rPr>
            </w:pPr>
          </w:p>
        </w:tc>
        <w:tc>
          <w:tcPr>
            <w:tcW w:w="229" w:type="pct"/>
            <w:gridSpan w:val="3"/>
            <w:textDirection w:val="btLr"/>
            <w:vAlign w:val="center"/>
          </w:tcPr>
          <w:p w:rsidR="00B93859" w:rsidRPr="00791180" w:rsidRDefault="00B93859" w:rsidP="00791180">
            <w:pPr>
              <w:ind w:left="113" w:right="113"/>
              <w:jc w:val="center"/>
              <w:rPr>
                <w:b/>
                <w:sz w:val="28"/>
                <w:szCs w:val="28"/>
              </w:rPr>
            </w:pPr>
          </w:p>
        </w:tc>
        <w:tc>
          <w:tcPr>
            <w:tcW w:w="188" w:type="pct"/>
            <w:gridSpan w:val="2"/>
            <w:textDirection w:val="btLr"/>
            <w:vAlign w:val="center"/>
          </w:tcPr>
          <w:p w:rsidR="00B93859" w:rsidRPr="00791180" w:rsidRDefault="00B93859" w:rsidP="00791180">
            <w:pPr>
              <w:ind w:left="113" w:right="113"/>
              <w:jc w:val="center"/>
              <w:rPr>
                <w:b/>
                <w:sz w:val="28"/>
                <w:szCs w:val="28"/>
              </w:rPr>
            </w:pPr>
          </w:p>
        </w:tc>
        <w:tc>
          <w:tcPr>
            <w:tcW w:w="187" w:type="pct"/>
            <w:textDirection w:val="btLr"/>
            <w:vAlign w:val="center"/>
          </w:tcPr>
          <w:p w:rsidR="00B93859" w:rsidRPr="00791180" w:rsidRDefault="00B93859" w:rsidP="00791180">
            <w:pPr>
              <w:ind w:left="113" w:right="113"/>
              <w:jc w:val="center"/>
              <w:rPr>
                <w:b/>
                <w:sz w:val="28"/>
                <w:szCs w:val="28"/>
              </w:rPr>
            </w:pPr>
          </w:p>
        </w:tc>
        <w:tc>
          <w:tcPr>
            <w:tcW w:w="217" w:type="pct"/>
            <w:textDirection w:val="btLr"/>
            <w:vAlign w:val="center"/>
          </w:tcPr>
          <w:p w:rsidR="00B93859" w:rsidRPr="00791180" w:rsidRDefault="00B93859" w:rsidP="00791180">
            <w:pPr>
              <w:ind w:left="113" w:right="113"/>
              <w:jc w:val="center"/>
              <w:rPr>
                <w:b/>
                <w:sz w:val="28"/>
                <w:szCs w:val="28"/>
              </w:rPr>
            </w:pPr>
          </w:p>
        </w:tc>
        <w:tc>
          <w:tcPr>
            <w:tcW w:w="515" w:type="pct"/>
          </w:tcPr>
          <w:p w:rsidR="00B93859" w:rsidRPr="00AC6EBF" w:rsidRDefault="00AC6EBF" w:rsidP="00AC6EBF">
            <w:pPr>
              <w:jc w:val="center"/>
              <w:rPr>
                <w:sz w:val="22"/>
                <w:szCs w:val="22"/>
              </w:rPr>
            </w:pPr>
            <w:r w:rsidRPr="00AC6EBF">
              <w:rPr>
                <w:sz w:val="22"/>
                <w:szCs w:val="22"/>
              </w:rPr>
              <w:t>нет</w:t>
            </w:r>
          </w:p>
        </w:tc>
      </w:tr>
      <w:tr w:rsidR="00791D9F" w:rsidRPr="00B06749" w:rsidTr="00791D9F">
        <w:trPr>
          <w:cantSplit/>
          <w:trHeight w:val="3335"/>
        </w:trPr>
        <w:tc>
          <w:tcPr>
            <w:tcW w:w="174" w:type="pct"/>
          </w:tcPr>
          <w:p w:rsidR="00791D9F" w:rsidRPr="00B06749" w:rsidRDefault="00791D9F" w:rsidP="00683719">
            <w:pPr>
              <w:jc w:val="center"/>
              <w:rPr>
                <w:sz w:val="20"/>
                <w:szCs w:val="20"/>
              </w:rPr>
            </w:pPr>
          </w:p>
        </w:tc>
        <w:tc>
          <w:tcPr>
            <w:tcW w:w="931" w:type="pct"/>
          </w:tcPr>
          <w:p w:rsidR="00791D9F" w:rsidRPr="00B06749" w:rsidRDefault="00791D9F" w:rsidP="00683719">
            <w:pPr>
              <w:rPr>
                <w:sz w:val="20"/>
                <w:szCs w:val="20"/>
              </w:rPr>
            </w:pPr>
          </w:p>
        </w:tc>
        <w:tc>
          <w:tcPr>
            <w:tcW w:w="541" w:type="pct"/>
          </w:tcPr>
          <w:p w:rsidR="00791D9F" w:rsidRPr="00B06749" w:rsidRDefault="00791D9F" w:rsidP="00683719">
            <w:pPr>
              <w:jc w:val="center"/>
              <w:rPr>
                <w:sz w:val="20"/>
                <w:szCs w:val="20"/>
              </w:rPr>
            </w:pPr>
          </w:p>
        </w:tc>
        <w:tc>
          <w:tcPr>
            <w:tcW w:w="625" w:type="pct"/>
          </w:tcPr>
          <w:p w:rsidR="00791D9F" w:rsidRPr="00B06749" w:rsidRDefault="00791D9F" w:rsidP="00683719">
            <w:pPr>
              <w:jc w:val="center"/>
              <w:rPr>
                <w:sz w:val="20"/>
                <w:szCs w:val="20"/>
              </w:rPr>
            </w:pPr>
          </w:p>
        </w:tc>
        <w:tc>
          <w:tcPr>
            <w:tcW w:w="601" w:type="pct"/>
          </w:tcPr>
          <w:p w:rsidR="00791D9F" w:rsidRPr="00B06749" w:rsidRDefault="00791D9F" w:rsidP="00683719">
            <w:pPr>
              <w:jc w:val="center"/>
              <w:rPr>
                <w:sz w:val="20"/>
                <w:szCs w:val="20"/>
              </w:rPr>
            </w:pPr>
            <w:r w:rsidRPr="00B06749">
              <w:rPr>
                <w:sz w:val="20"/>
                <w:szCs w:val="20"/>
              </w:rPr>
              <w:t xml:space="preserve">областной бюджет (объемы средств областного бюджета ежегодно уточняются, исходя из средней стоимости жилья и количества участников </w:t>
            </w:r>
            <w:r>
              <w:rPr>
                <w:sz w:val="20"/>
                <w:szCs w:val="20"/>
              </w:rPr>
              <w:t>программы</w:t>
            </w:r>
            <w:r w:rsidRPr="00B06749">
              <w:rPr>
                <w:sz w:val="20"/>
                <w:szCs w:val="20"/>
              </w:rPr>
              <w:t>)</w:t>
            </w:r>
          </w:p>
        </w:tc>
        <w:tc>
          <w:tcPr>
            <w:tcW w:w="399" w:type="pct"/>
            <w:gridSpan w:val="2"/>
            <w:textDirection w:val="btLr"/>
            <w:vAlign w:val="center"/>
          </w:tcPr>
          <w:p w:rsidR="00791D9F" w:rsidRPr="00791D9F" w:rsidRDefault="00791D9F" w:rsidP="00791D9F">
            <w:pPr>
              <w:ind w:left="113" w:right="113"/>
              <w:jc w:val="center"/>
              <w:rPr>
                <w:b/>
                <w:sz w:val="28"/>
                <w:szCs w:val="28"/>
              </w:rPr>
            </w:pPr>
            <w:r w:rsidRPr="00791D9F">
              <w:rPr>
                <w:b/>
                <w:sz w:val="28"/>
                <w:szCs w:val="28"/>
              </w:rPr>
              <w:t>25</w:t>
            </w:r>
            <w:r>
              <w:rPr>
                <w:b/>
                <w:sz w:val="28"/>
                <w:szCs w:val="28"/>
              </w:rPr>
              <w:t xml:space="preserve"> </w:t>
            </w:r>
            <w:r w:rsidRPr="00791D9F">
              <w:rPr>
                <w:b/>
                <w:sz w:val="28"/>
                <w:szCs w:val="28"/>
              </w:rPr>
              <w:t>765,823</w:t>
            </w:r>
          </w:p>
        </w:tc>
        <w:tc>
          <w:tcPr>
            <w:tcW w:w="197" w:type="pct"/>
            <w:textDirection w:val="btLr"/>
            <w:vAlign w:val="center"/>
          </w:tcPr>
          <w:p w:rsidR="00791D9F" w:rsidRPr="00791D9F" w:rsidRDefault="00791D9F" w:rsidP="00791D9F">
            <w:pPr>
              <w:ind w:left="113" w:right="113"/>
              <w:jc w:val="center"/>
              <w:rPr>
                <w:b/>
                <w:sz w:val="28"/>
                <w:szCs w:val="28"/>
              </w:rPr>
            </w:pPr>
            <w:r w:rsidRPr="00791D9F">
              <w:rPr>
                <w:b/>
                <w:sz w:val="28"/>
                <w:szCs w:val="28"/>
              </w:rPr>
              <w:t>10</w:t>
            </w:r>
            <w:r>
              <w:rPr>
                <w:b/>
                <w:sz w:val="28"/>
                <w:szCs w:val="28"/>
              </w:rPr>
              <w:t xml:space="preserve"> </w:t>
            </w:r>
            <w:r w:rsidRPr="00791D9F">
              <w:rPr>
                <w:b/>
                <w:sz w:val="28"/>
                <w:szCs w:val="28"/>
              </w:rPr>
              <w:t>269,955</w:t>
            </w:r>
          </w:p>
        </w:tc>
        <w:tc>
          <w:tcPr>
            <w:tcW w:w="197" w:type="pct"/>
            <w:gridSpan w:val="2"/>
            <w:textDirection w:val="btLr"/>
            <w:vAlign w:val="center"/>
          </w:tcPr>
          <w:p w:rsidR="00791D9F" w:rsidRPr="00791D9F" w:rsidRDefault="00791D9F" w:rsidP="00791D9F">
            <w:pPr>
              <w:ind w:left="113" w:right="113"/>
              <w:jc w:val="center"/>
              <w:rPr>
                <w:b/>
                <w:sz w:val="28"/>
                <w:szCs w:val="28"/>
              </w:rPr>
            </w:pPr>
            <w:r w:rsidRPr="00791D9F">
              <w:rPr>
                <w:b/>
                <w:sz w:val="28"/>
                <w:szCs w:val="28"/>
              </w:rPr>
              <w:t>7</w:t>
            </w:r>
            <w:r>
              <w:rPr>
                <w:b/>
                <w:sz w:val="28"/>
                <w:szCs w:val="28"/>
              </w:rPr>
              <w:t xml:space="preserve"> </w:t>
            </w:r>
            <w:r w:rsidRPr="00791D9F">
              <w:rPr>
                <w:b/>
                <w:sz w:val="28"/>
                <w:szCs w:val="28"/>
              </w:rPr>
              <w:t>747,934</w:t>
            </w:r>
          </w:p>
        </w:tc>
        <w:tc>
          <w:tcPr>
            <w:tcW w:w="229" w:type="pct"/>
            <w:gridSpan w:val="3"/>
            <w:textDirection w:val="btLr"/>
            <w:vAlign w:val="center"/>
          </w:tcPr>
          <w:p w:rsidR="00791D9F" w:rsidRPr="00791D9F" w:rsidRDefault="00791D9F" w:rsidP="00791D9F">
            <w:pPr>
              <w:ind w:left="113" w:right="113"/>
              <w:jc w:val="center"/>
              <w:rPr>
                <w:b/>
                <w:sz w:val="28"/>
                <w:szCs w:val="28"/>
              </w:rPr>
            </w:pPr>
            <w:r w:rsidRPr="00791D9F">
              <w:rPr>
                <w:b/>
                <w:sz w:val="28"/>
                <w:szCs w:val="28"/>
              </w:rPr>
              <w:t>7</w:t>
            </w:r>
            <w:r>
              <w:rPr>
                <w:b/>
                <w:sz w:val="28"/>
                <w:szCs w:val="28"/>
              </w:rPr>
              <w:t xml:space="preserve"> </w:t>
            </w:r>
            <w:r w:rsidRPr="00791D9F">
              <w:rPr>
                <w:b/>
                <w:sz w:val="28"/>
                <w:szCs w:val="28"/>
              </w:rPr>
              <w:t>747,934</w:t>
            </w:r>
          </w:p>
        </w:tc>
        <w:tc>
          <w:tcPr>
            <w:tcW w:w="188" w:type="pct"/>
            <w:gridSpan w:val="2"/>
            <w:textDirection w:val="btLr"/>
            <w:vAlign w:val="center"/>
          </w:tcPr>
          <w:p w:rsidR="00791D9F" w:rsidRPr="00791180" w:rsidRDefault="00791D9F" w:rsidP="00791180">
            <w:pPr>
              <w:ind w:left="113" w:right="113"/>
              <w:jc w:val="center"/>
              <w:rPr>
                <w:b/>
                <w:sz w:val="28"/>
                <w:szCs w:val="28"/>
              </w:rPr>
            </w:pPr>
          </w:p>
        </w:tc>
        <w:tc>
          <w:tcPr>
            <w:tcW w:w="187" w:type="pct"/>
            <w:textDirection w:val="btLr"/>
            <w:vAlign w:val="center"/>
          </w:tcPr>
          <w:p w:rsidR="00791D9F" w:rsidRPr="00791180" w:rsidRDefault="00791D9F" w:rsidP="00791180">
            <w:pPr>
              <w:ind w:left="113" w:right="113"/>
              <w:jc w:val="center"/>
              <w:rPr>
                <w:b/>
                <w:sz w:val="28"/>
                <w:szCs w:val="28"/>
              </w:rPr>
            </w:pPr>
          </w:p>
        </w:tc>
        <w:tc>
          <w:tcPr>
            <w:tcW w:w="217" w:type="pct"/>
            <w:textDirection w:val="btLr"/>
            <w:vAlign w:val="center"/>
          </w:tcPr>
          <w:p w:rsidR="00791D9F" w:rsidRPr="00791180" w:rsidRDefault="00791D9F" w:rsidP="00791180">
            <w:pPr>
              <w:ind w:left="113" w:right="113"/>
              <w:jc w:val="center"/>
              <w:rPr>
                <w:b/>
                <w:sz w:val="28"/>
                <w:szCs w:val="28"/>
              </w:rPr>
            </w:pPr>
          </w:p>
        </w:tc>
        <w:tc>
          <w:tcPr>
            <w:tcW w:w="515" w:type="pct"/>
            <w:textDirection w:val="btLr"/>
          </w:tcPr>
          <w:p w:rsidR="00791D9F" w:rsidRPr="00791180" w:rsidRDefault="00791D9F" w:rsidP="00791180">
            <w:pPr>
              <w:ind w:left="113" w:right="113"/>
              <w:jc w:val="center"/>
              <w:rPr>
                <w:b/>
                <w:sz w:val="28"/>
                <w:szCs w:val="28"/>
              </w:rPr>
            </w:pPr>
          </w:p>
        </w:tc>
      </w:tr>
      <w:tr w:rsidR="00791D9F" w:rsidRPr="00B06749" w:rsidTr="00791D9F">
        <w:trPr>
          <w:cantSplit/>
          <w:trHeight w:val="2717"/>
        </w:trPr>
        <w:tc>
          <w:tcPr>
            <w:tcW w:w="174" w:type="pct"/>
          </w:tcPr>
          <w:p w:rsidR="00791D9F" w:rsidRPr="00B06749" w:rsidRDefault="00791D9F" w:rsidP="00683719">
            <w:pPr>
              <w:jc w:val="center"/>
              <w:rPr>
                <w:sz w:val="20"/>
                <w:szCs w:val="20"/>
              </w:rPr>
            </w:pPr>
          </w:p>
        </w:tc>
        <w:tc>
          <w:tcPr>
            <w:tcW w:w="931" w:type="pct"/>
          </w:tcPr>
          <w:p w:rsidR="00791D9F" w:rsidRPr="00B06749" w:rsidRDefault="00791D9F" w:rsidP="00683719">
            <w:pPr>
              <w:rPr>
                <w:sz w:val="20"/>
                <w:szCs w:val="20"/>
              </w:rPr>
            </w:pPr>
          </w:p>
        </w:tc>
        <w:tc>
          <w:tcPr>
            <w:tcW w:w="541" w:type="pct"/>
          </w:tcPr>
          <w:p w:rsidR="00791D9F" w:rsidRPr="00B06749" w:rsidRDefault="00791D9F" w:rsidP="00683719">
            <w:pPr>
              <w:jc w:val="center"/>
              <w:rPr>
                <w:sz w:val="20"/>
                <w:szCs w:val="20"/>
              </w:rPr>
            </w:pPr>
          </w:p>
        </w:tc>
        <w:tc>
          <w:tcPr>
            <w:tcW w:w="625" w:type="pct"/>
          </w:tcPr>
          <w:p w:rsidR="00791D9F" w:rsidRPr="00B06749" w:rsidRDefault="00791D9F" w:rsidP="00683719">
            <w:pPr>
              <w:jc w:val="center"/>
              <w:rPr>
                <w:sz w:val="20"/>
                <w:szCs w:val="20"/>
              </w:rPr>
            </w:pPr>
          </w:p>
        </w:tc>
        <w:tc>
          <w:tcPr>
            <w:tcW w:w="601" w:type="pct"/>
          </w:tcPr>
          <w:p w:rsidR="00791D9F" w:rsidRPr="00B06749" w:rsidRDefault="00791D9F" w:rsidP="00683719">
            <w:pPr>
              <w:jc w:val="center"/>
              <w:rPr>
                <w:sz w:val="20"/>
                <w:szCs w:val="20"/>
              </w:rPr>
            </w:pPr>
            <w:r w:rsidRPr="00B06749">
              <w:rPr>
                <w:sz w:val="20"/>
                <w:szCs w:val="20"/>
              </w:rPr>
              <w:t>местный бюджет</w:t>
            </w:r>
          </w:p>
        </w:tc>
        <w:tc>
          <w:tcPr>
            <w:tcW w:w="399" w:type="pct"/>
            <w:gridSpan w:val="2"/>
            <w:textDirection w:val="btLr"/>
            <w:vAlign w:val="center"/>
          </w:tcPr>
          <w:p w:rsidR="00791D9F" w:rsidRPr="00791180" w:rsidRDefault="00791D9F" w:rsidP="00791180">
            <w:pPr>
              <w:ind w:left="113" w:right="113"/>
              <w:jc w:val="center"/>
              <w:rPr>
                <w:b/>
                <w:sz w:val="28"/>
                <w:szCs w:val="28"/>
              </w:rPr>
            </w:pPr>
            <w:r>
              <w:rPr>
                <w:b/>
                <w:sz w:val="28"/>
                <w:szCs w:val="28"/>
              </w:rPr>
              <w:t>12 000.000</w:t>
            </w:r>
          </w:p>
        </w:tc>
        <w:tc>
          <w:tcPr>
            <w:tcW w:w="197" w:type="pct"/>
            <w:textDirection w:val="btLr"/>
            <w:vAlign w:val="center"/>
          </w:tcPr>
          <w:p w:rsidR="00791D9F" w:rsidRPr="00B365EB" w:rsidRDefault="00791D9F" w:rsidP="00683719">
            <w:pPr>
              <w:ind w:left="113" w:right="113"/>
              <w:jc w:val="center"/>
              <w:rPr>
                <w:b/>
                <w:sz w:val="28"/>
                <w:szCs w:val="28"/>
              </w:rPr>
            </w:pPr>
            <w:r w:rsidRPr="00B365EB">
              <w:rPr>
                <w:b/>
                <w:sz w:val="28"/>
                <w:szCs w:val="28"/>
              </w:rPr>
              <w:t>2</w:t>
            </w:r>
            <w:r>
              <w:rPr>
                <w:b/>
                <w:sz w:val="28"/>
                <w:szCs w:val="28"/>
              </w:rPr>
              <w:t> </w:t>
            </w:r>
            <w:r w:rsidRPr="00B365EB">
              <w:rPr>
                <w:b/>
                <w:sz w:val="28"/>
                <w:szCs w:val="28"/>
              </w:rPr>
              <w:t>00</w:t>
            </w:r>
            <w:r>
              <w:rPr>
                <w:b/>
                <w:sz w:val="28"/>
                <w:szCs w:val="28"/>
              </w:rPr>
              <w:t>0,000</w:t>
            </w:r>
          </w:p>
        </w:tc>
        <w:tc>
          <w:tcPr>
            <w:tcW w:w="197" w:type="pct"/>
            <w:gridSpan w:val="2"/>
            <w:textDirection w:val="btLr"/>
            <w:vAlign w:val="center"/>
          </w:tcPr>
          <w:p w:rsidR="00791D9F" w:rsidRPr="00791180" w:rsidRDefault="00791D9F" w:rsidP="00791180">
            <w:pPr>
              <w:ind w:left="113" w:right="113"/>
              <w:jc w:val="center"/>
              <w:rPr>
                <w:b/>
                <w:sz w:val="28"/>
                <w:szCs w:val="28"/>
              </w:rPr>
            </w:pPr>
            <w:r>
              <w:rPr>
                <w:b/>
                <w:sz w:val="28"/>
                <w:szCs w:val="28"/>
              </w:rPr>
              <w:t>2 000.000</w:t>
            </w:r>
          </w:p>
        </w:tc>
        <w:tc>
          <w:tcPr>
            <w:tcW w:w="229" w:type="pct"/>
            <w:gridSpan w:val="3"/>
            <w:textDirection w:val="btLr"/>
            <w:vAlign w:val="center"/>
          </w:tcPr>
          <w:p w:rsidR="00791D9F" w:rsidRPr="00791180" w:rsidRDefault="00791D9F" w:rsidP="00791180">
            <w:pPr>
              <w:ind w:left="113" w:right="113"/>
              <w:jc w:val="center"/>
              <w:rPr>
                <w:b/>
                <w:sz w:val="28"/>
                <w:szCs w:val="28"/>
              </w:rPr>
            </w:pPr>
            <w:r w:rsidRPr="00B365EB">
              <w:rPr>
                <w:b/>
                <w:sz w:val="28"/>
                <w:szCs w:val="28"/>
              </w:rPr>
              <w:t>2</w:t>
            </w:r>
            <w:r>
              <w:rPr>
                <w:b/>
                <w:sz w:val="28"/>
                <w:szCs w:val="28"/>
              </w:rPr>
              <w:t> </w:t>
            </w:r>
            <w:r w:rsidRPr="00B365EB">
              <w:rPr>
                <w:b/>
                <w:sz w:val="28"/>
                <w:szCs w:val="28"/>
              </w:rPr>
              <w:t>00</w:t>
            </w:r>
            <w:r>
              <w:rPr>
                <w:b/>
                <w:sz w:val="28"/>
                <w:szCs w:val="28"/>
              </w:rPr>
              <w:t>0,000</w:t>
            </w:r>
          </w:p>
        </w:tc>
        <w:tc>
          <w:tcPr>
            <w:tcW w:w="188" w:type="pct"/>
            <w:gridSpan w:val="2"/>
            <w:textDirection w:val="btLr"/>
            <w:vAlign w:val="center"/>
          </w:tcPr>
          <w:p w:rsidR="00791D9F" w:rsidRPr="00791180" w:rsidRDefault="00791D9F" w:rsidP="00791180">
            <w:pPr>
              <w:ind w:left="113" w:right="113"/>
              <w:jc w:val="center"/>
              <w:rPr>
                <w:b/>
                <w:sz w:val="28"/>
                <w:szCs w:val="28"/>
              </w:rPr>
            </w:pPr>
            <w:r w:rsidRPr="00B365EB">
              <w:rPr>
                <w:b/>
                <w:sz w:val="28"/>
                <w:szCs w:val="28"/>
              </w:rPr>
              <w:t>2</w:t>
            </w:r>
            <w:r>
              <w:rPr>
                <w:b/>
                <w:sz w:val="28"/>
                <w:szCs w:val="28"/>
              </w:rPr>
              <w:t> </w:t>
            </w:r>
            <w:r w:rsidRPr="00B365EB">
              <w:rPr>
                <w:b/>
                <w:sz w:val="28"/>
                <w:szCs w:val="28"/>
              </w:rPr>
              <w:t>00</w:t>
            </w:r>
            <w:r>
              <w:rPr>
                <w:b/>
                <w:sz w:val="28"/>
                <w:szCs w:val="28"/>
              </w:rPr>
              <w:t>0,000</w:t>
            </w:r>
          </w:p>
        </w:tc>
        <w:tc>
          <w:tcPr>
            <w:tcW w:w="187" w:type="pct"/>
            <w:textDirection w:val="btLr"/>
            <w:vAlign w:val="center"/>
          </w:tcPr>
          <w:p w:rsidR="00791D9F" w:rsidRPr="00791180" w:rsidRDefault="00791D9F" w:rsidP="00791180">
            <w:pPr>
              <w:ind w:left="113" w:right="113"/>
              <w:jc w:val="center"/>
              <w:rPr>
                <w:b/>
                <w:sz w:val="28"/>
                <w:szCs w:val="28"/>
              </w:rPr>
            </w:pPr>
            <w:r w:rsidRPr="00B365EB">
              <w:rPr>
                <w:b/>
                <w:sz w:val="28"/>
                <w:szCs w:val="28"/>
              </w:rPr>
              <w:t>2</w:t>
            </w:r>
            <w:r>
              <w:rPr>
                <w:b/>
                <w:sz w:val="28"/>
                <w:szCs w:val="28"/>
              </w:rPr>
              <w:t> </w:t>
            </w:r>
            <w:r w:rsidRPr="00B365EB">
              <w:rPr>
                <w:b/>
                <w:sz w:val="28"/>
                <w:szCs w:val="28"/>
              </w:rPr>
              <w:t>00</w:t>
            </w:r>
            <w:r>
              <w:rPr>
                <w:b/>
                <w:sz w:val="28"/>
                <w:szCs w:val="28"/>
              </w:rPr>
              <w:t>0,000</w:t>
            </w:r>
          </w:p>
        </w:tc>
        <w:tc>
          <w:tcPr>
            <w:tcW w:w="217" w:type="pct"/>
            <w:textDirection w:val="btLr"/>
            <w:vAlign w:val="center"/>
          </w:tcPr>
          <w:p w:rsidR="00791D9F" w:rsidRPr="00791180" w:rsidRDefault="00791D9F" w:rsidP="00791180">
            <w:pPr>
              <w:ind w:left="113" w:right="113"/>
              <w:jc w:val="center"/>
              <w:rPr>
                <w:b/>
                <w:sz w:val="28"/>
                <w:szCs w:val="28"/>
              </w:rPr>
            </w:pPr>
            <w:r w:rsidRPr="00B365EB">
              <w:rPr>
                <w:b/>
                <w:sz w:val="28"/>
                <w:szCs w:val="28"/>
              </w:rPr>
              <w:t>2</w:t>
            </w:r>
            <w:r>
              <w:rPr>
                <w:b/>
                <w:sz w:val="28"/>
                <w:szCs w:val="28"/>
              </w:rPr>
              <w:t> </w:t>
            </w:r>
            <w:r w:rsidRPr="00B365EB">
              <w:rPr>
                <w:b/>
                <w:sz w:val="28"/>
                <w:szCs w:val="28"/>
              </w:rPr>
              <w:t>00</w:t>
            </w:r>
            <w:r>
              <w:rPr>
                <w:b/>
                <w:sz w:val="28"/>
                <w:szCs w:val="28"/>
              </w:rPr>
              <w:t>0,000</w:t>
            </w:r>
          </w:p>
        </w:tc>
        <w:tc>
          <w:tcPr>
            <w:tcW w:w="515" w:type="pct"/>
            <w:textDirection w:val="btLr"/>
          </w:tcPr>
          <w:p w:rsidR="00791D9F" w:rsidRPr="00B365EB" w:rsidRDefault="00791D9F" w:rsidP="00791180">
            <w:pPr>
              <w:ind w:left="113" w:right="113"/>
              <w:jc w:val="center"/>
              <w:rPr>
                <w:b/>
                <w:sz w:val="28"/>
                <w:szCs w:val="28"/>
              </w:rPr>
            </w:pPr>
          </w:p>
        </w:tc>
      </w:tr>
      <w:tr w:rsidR="00791D9F" w:rsidRPr="00B06749" w:rsidTr="00984E71">
        <w:tc>
          <w:tcPr>
            <w:tcW w:w="174" w:type="pct"/>
          </w:tcPr>
          <w:p w:rsidR="00791D9F" w:rsidRPr="00B06749" w:rsidRDefault="00791D9F" w:rsidP="00683719">
            <w:pPr>
              <w:jc w:val="center"/>
              <w:rPr>
                <w:sz w:val="20"/>
                <w:szCs w:val="20"/>
              </w:rPr>
            </w:pPr>
          </w:p>
        </w:tc>
        <w:tc>
          <w:tcPr>
            <w:tcW w:w="931" w:type="pct"/>
          </w:tcPr>
          <w:p w:rsidR="00791D9F" w:rsidRPr="00B06749" w:rsidRDefault="00791D9F" w:rsidP="00683719">
            <w:pPr>
              <w:rPr>
                <w:sz w:val="20"/>
                <w:szCs w:val="20"/>
              </w:rPr>
            </w:pPr>
          </w:p>
        </w:tc>
        <w:tc>
          <w:tcPr>
            <w:tcW w:w="541" w:type="pct"/>
          </w:tcPr>
          <w:p w:rsidR="00791D9F" w:rsidRPr="00B06749" w:rsidRDefault="00791D9F" w:rsidP="00683719">
            <w:pPr>
              <w:jc w:val="center"/>
              <w:rPr>
                <w:sz w:val="20"/>
                <w:szCs w:val="20"/>
              </w:rPr>
            </w:pPr>
          </w:p>
        </w:tc>
        <w:tc>
          <w:tcPr>
            <w:tcW w:w="625" w:type="pct"/>
            <w:vAlign w:val="bottom"/>
          </w:tcPr>
          <w:p w:rsidR="00791D9F" w:rsidRPr="00B06749" w:rsidRDefault="00791D9F" w:rsidP="00683719">
            <w:pPr>
              <w:jc w:val="center"/>
              <w:rPr>
                <w:sz w:val="20"/>
                <w:szCs w:val="20"/>
              </w:rPr>
            </w:pPr>
          </w:p>
        </w:tc>
        <w:tc>
          <w:tcPr>
            <w:tcW w:w="601" w:type="pct"/>
          </w:tcPr>
          <w:p w:rsidR="00791D9F" w:rsidRDefault="00791D9F" w:rsidP="00683719">
            <w:pPr>
              <w:jc w:val="center"/>
              <w:rPr>
                <w:sz w:val="20"/>
                <w:szCs w:val="20"/>
              </w:rPr>
            </w:pPr>
            <w:r w:rsidRPr="00B06749">
              <w:rPr>
                <w:sz w:val="20"/>
                <w:szCs w:val="20"/>
              </w:rPr>
              <w:t>внебюджетные источники (привлечение в жилищную сферу дополнительных финансовых средств банков и других организаций, предоставляющих ипотечные жилищные кредиты и займы, а также собственных сре</w:t>
            </w:r>
            <w:proofErr w:type="gramStart"/>
            <w:r w:rsidRPr="00B06749">
              <w:rPr>
                <w:sz w:val="20"/>
                <w:szCs w:val="20"/>
              </w:rPr>
              <w:t>дств гр</w:t>
            </w:r>
            <w:proofErr w:type="gramEnd"/>
            <w:r w:rsidRPr="00B06749">
              <w:rPr>
                <w:sz w:val="20"/>
                <w:szCs w:val="20"/>
              </w:rPr>
              <w:t>аждан)</w:t>
            </w:r>
          </w:p>
          <w:p w:rsidR="00791D9F" w:rsidRPr="00B06749" w:rsidRDefault="00791D9F" w:rsidP="00683719">
            <w:pPr>
              <w:jc w:val="center"/>
              <w:rPr>
                <w:sz w:val="20"/>
                <w:szCs w:val="20"/>
              </w:rPr>
            </w:pPr>
          </w:p>
        </w:tc>
        <w:tc>
          <w:tcPr>
            <w:tcW w:w="1614" w:type="pct"/>
            <w:gridSpan w:val="12"/>
            <w:vAlign w:val="center"/>
          </w:tcPr>
          <w:p w:rsidR="00791D9F" w:rsidRPr="00B06749" w:rsidRDefault="00791D9F" w:rsidP="00683719">
            <w:pPr>
              <w:autoSpaceDE w:val="0"/>
              <w:autoSpaceDN w:val="0"/>
              <w:adjustRightInd w:val="0"/>
              <w:jc w:val="center"/>
              <w:rPr>
                <w:sz w:val="20"/>
                <w:szCs w:val="20"/>
              </w:rPr>
            </w:pPr>
            <w:r w:rsidRPr="00B06749">
              <w:rPr>
                <w:sz w:val="20"/>
                <w:szCs w:val="20"/>
              </w:rPr>
              <w:t xml:space="preserve">Прогнозные объёмы финансирования </w:t>
            </w:r>
            <w:r>
              <w:rPr>
                <w:sz w:val="20"/>
                <w:szCs w:val="20"/>
              </w:rPr>
              <w:t>Программы</w:t>
            </w:r>
            <w:r w:rsidRPr="00B06749">
              <w:rPr>
                <w:sz w:val="20"/>
                <w:szCs w:val="20"/>
              </w:rPr>
              <w:t xml:space="preserve"> за счёт внебюджетных источников определяются  Правительством Калужской области, на основании норматива  стоимости 1 кв. метра общей площади жилья по муниципальному району, исходя из количества молодых семей, состоящих на учёте в качестве участников </w:t>
            </w:r>
            <w:r>
              <w:rPr>
                <w:sz w:val="20"/>
                <w:szCs w:val="20"/>
              </w:rPr>
              <w:t>Программы</w:t>
            </w:r>
            <w:r w:rsidRPr="00B06749">
              <w:rPr>
                <w:sz w:val="20"/>
                <w:szCs w:val="20"/>
              </w:rPr>
              <w:t>.</w:t>
            </w:r>
          </w:p>
        </w:tc>
        <w:tc>
          <w:tcPr>
            <w:tcW w:w="515" w:type="pct"/>
          </w:tcPr>
          <w:p w:rsidR="00791D9F" w:rsidRPr="00B06749" w:rsidRDefault="00791D9F" w:rsidP="00683719">
            <w:pPr>
              <w:autoSpaceDE w:val="0"/>
              <w:autoSpaceDN w:val="0"/>
              <w:adjustRightInd w:val="0"/>
              <w:jc w:val="center"/>
              <w:rPr>
                <w:sz w:val="20"/>
                <w:szCs w:val="20"/>
              </w:rPr>
            </w:pPr>
          </w:p>
        </w:tc>
      </w:tr>
      <w:tr w:rsidR="00791D9F" w:rsidRPr="00B06749" w:rsidTr="00791D9F">
        <w:tc>
          <w:tcPr>
            <w:tcW w:w="174" w:type="pct"/>
          </w:tcPr>
          <w:p w:rsidR="00791D9F" w:rsidRPr="00B06749" w:rsidRDefault="00791D9F" w:rsidP="00683719">
            <w:pPr>
              <w:jc w:val="center"/>
              <w:rPr>
                <w:sz w:val="20"/>
                <w:szCs w:val="20"/>
              </w:rPr>
            </w:pPr>
            <w:r w:rsidRPr="00B06749">
              <w:rPr>
                <w:sz w:val="20"/>
                <w:szCs w:val="20"/>
              </w:rPr>
              <w:t>3.7.</w:t>
            </w:r>
          </w:p>
        </w:tc>
        <w:tc>
          <w:tcPr>
            <w:tcW w:w="931" w:type="pct"/>
          </w:tcPr>
          <w:p w:rsidR="00791D9F" w:rsidRPr="00B06749" w:rsidRDefault="00791D9F" w:rsidP="00683719">
            <w:r w:rsidRPr="00B06749">
              <w:t xml:space="preserve">Оказание помощи молодым семьям – участникам </w:t>
            </w:r>
            <w:r>
              <w:t>Программы</w:t>
            </w:r>
            <w:r w:rsidRPr="00B06749">
              <w:t xml:space="preserve"> в приобретении жилого помещения, в том числе </w:t>
            </w:r>
            <w:proofErr w:type="spellStart"/>
            <w:r w:rsidRPr="00B06749">
              <w:t>экономкласса</w:t>
            </w:r>
            <w:proofErr w:type="spellEnd"/>
            <w:r w:rsidRPr="00B06749">
              <w:t xml:space="preserve"> на первичном рынке жилья (при необходимости)</w:t>
            </w:r>
          </w:p>
        </w:tc>
        <w:tc>
          <w:tcPr>
            <w:tcW w:w="541" w:type="pct"/>
          </w:tcPr>
          <w:p w:rsidR="00791D9F" w:rsidRPr="00B06749" w:rsidRDefault="00791D9F" w:rsidP="00683719">
            <w:pPr>
              <w:jc w:val="center"/>
              <w:rPr>
                <w:sz w:val="20"/>
                <w:szCs w:val="20"/>
              </w:rPr>
            </w:pPr>
            <w:r>
              <w:rPr>
                <w:sz w:val="20"/>
                <w:szCs w:val="20"/>
              </w:rPr>
              <w:t>2016</w:t>
            </w:r>
            <w:r w:rsidRPr="00B06749">
              <w:rPr>
                <w:sz w:val="20"/>
                <w:szCs w:val="20"/>
              </w:rPr>
              <w:t>-2020 годы</w:t>
            </w:r>
          </w:p>
        </w:tc>
        <w:tc>
          <w:tcPr>
            <w:tcW w:w="625" w:type="pct"/>
          </w:tcPr>
          <w:p w:rsidR="00791D9F" w:rsidRPr="00B06749" w:rsidRDefault="00791D9F" w:rsidP="007B337A">
            <w:pPr>
              <w:jc w:val="center"/>
              <w:rPr>
                <w:sz w:val="20"/>
                <w:szCs w:val="20"/>
              </w:rPr>
            </w:pPr>
            <w:r w:rsidRPr="00B06749">
              <w:rPr>
                <w:sz w:val="20"/>
                <w:szCs w:val="20"/>
              </w:rPr>
              <w:t>Отдел строительства и архитектуры</w:t>
            </w:r>
          </w:p>
        </w:tc>
        <w:tc>
          <w:tcPr>
            <w:tcW w:w="601" w:type="pct"/>
          </w:tcPr>
          <w:p w:rsidR="00791D9F" w:rsidRPr="00B06749" w:rsidRDefault="00791D9F" w:rsidP="00683719">
            <w:pPr>
              <w:jc w:val="center"/>
            </w:pPr>
            <w:r w:rsidRPr="00B06749">
              <w:rPr>
                <w:sz w:val="20"/>
                <w:szCs w:val="20"/>
              </w:rPr>
              <w:t>не требует финансирования</w:t>
            </w:r>
          </w:p>
        </w:tc>
        <w:tc>
          <w:tcPr>
            <w:tcW w:w="217" w:type="pct"/>
          </w:tcPr>
          <w:p w:rsidR="00791D9F" w:rsidRPr="00B06749" w:rsidRDefault="00791D9F" w:rsidP="00683719">
            <w:pPr>
              <w:autoSpaceDE w:val="0"/>
              <w:autoSpaceDN w:val="0"/>
              <w:adjustRightInd w:val="0"/>
              <w:jc w:val="center"/>
              <w:rPr>
                <w:sz w:val="20"/>
                <w:szCs w:val="20"/>
              </w:rPr>
            </w:pPr>
            <w:r w:rsidRPr="00B06749">
              <w:rPr>
                <w:sz w:val="20"/>
                <w:szCs w:val="20"/>
              </w:rPr>
              <w:t>-</w:t>
            </w:r>
          </w:p>
        </w:tc>
        <w:tc>
          <w:tcPr>
            <w:tcW w:w="435" w:type="pct"/>
            <w:gridSpan w:val="3"/>
          </w:tcPr>
          <w:p w:rsidR="00791D9F" w:rsidRPr="00B06749" w:rsidRDefault="00791D9F" w:rsidP="00683719">
            <w:pPr>
              <w:autoSpaceDE w:val="0"/>
              <w:autoSpaceDN w:val="0"/>
              <w:adjustRightInd w:val="0"/>
              <w:ind w:left="-57" w:right="-57"/>
              <w:jc w:val="center"/>
              <w:rPr>
                <w:sz w:val="20"/>
                <w:szCs w:val="20"/>
              </w:rPr>
            </w:pPr>
            <w:r>
              <w:rPr>
                <w:sz w:val="20"/>
                <w:szCs w:val="20"/>
              </w:rPr>
              <w:t>-</w:t>
            </w:r>
          </w:p>
        </w:tc>
        <w:tc>
          <w:tcPr>
            <w:tcW w:w="173" w:type="pct"/>
            <w:gridSpan w:val="2"/>
          </w:tcPr>
          <w:p w:rsidR="00791D9F" w:rsidRPr="00B06749" w:rsidRDefault="00791D9F" w:rsidP="00683719">
            <w:pPr>
              <w:autoSpaceDE w:val="0"/>
              <w:autoSpaceDN w:val="0"/>
              <w:adjustRightInd w:val="0"/>
              <w:ind w:left="-57" w:right="-57"/>
              <w:jc w:val="center"/>
              <w:rPr>
                <w:sz w:val="20"/>
                <w:szCs w:val="20"/>
              </w:rPr>
            </w:pPr>
            <w:r w:rsidRPr="00B06749">
              <w:rPr>
                <w:sz w:val="20"/>
                <w:szCs w:val="20"/>
              </w:rPr>
              <w:t>-</w:t>
            </w:r>
          </w:p>
        </w:tc>
        <w:tc>
          <w:tcPr>
            <w:tcW w:w="197" w:type="pct"/>
            <w:gridSpan w:val="2"/>
          </w:tcPr>
          <w:p w:rsidR="00791D9F" w:rsidRPr="00B06749" w:rsidRDefault="00791D9F" w:rsidP="00683719">
            <w:pPr>
              <w:autoSpaceDE w:val="0"/>
              <w:autoSpaceDN w:val="0"/>
              <w:adjustRightInd w:val="0"/>
              <w:ind w:left="-57" w:right="-57"/>
              <w:jc w:val="center"/>
              <w:rPr>
                <w:sz w:val="20"/>
                <w:szCs w:val="20"/>
              </w:rPr>
            </w:pPr>
            <w:r w:rsidRPr="00B06749">
              <w:rPr>
                <w:sz w:val="20"/>
                <w:szCs w:val="20"/>
              </w:rPr>
              <w:t>-</w:t>
            </w:r>
          </w:p>
        </w:tc>
        <w:tc>
          <w:tcPr>
            <w:tcW w:w="188" w:type="pct"/>
            <w:gridSpan w:val="2"/>
          </w:tcPr>
          <w:p w:rsidR="00791D9F" w:rsidRPr="00B06749" w:rsidRDefault="00791D9F" w:rsidP="00683719">
            <w:pPr>
              <w:autoSpaceDE w:val="0"/>
              <w:autoSpaceDN w:val="0"/>
              <w:adjustRightInd w:val="0"/>
              <w:ind w:left="-57" w:right="-57"/>
              <w:jc w:val="center"/>
              <w:rPr>
                <w:sz w:val="20"/>
                <w:szCs w:val="20"/>
              </w:rPr>
            </w:pPr>
            <w:r w:rsidRPr="00B06749">
              <w:rPr>
                <w:sz w:val="20"/>
                <w:szCs w:val="20"/>
              </w:rPr>
              <w:t>-</w:t>
            </w:r>
          </w:p>
        </w:tc>
        <w:tc>
          <w:tcPr>
            <w:tcW w:w="187" w:type="pct"/>
          </w:tcPr>
          <w:p w:rsidR="00791D9F" w:rsidRPr="00B06749" w:rsidRDefault="00791D9F" w:rsidP="00683719">
            <w:pPr>
              <w:autoSpaceDE w:val="0"/>
              <w:autoSpaceDN w:val="0"/>
              <w:adjustRightInd w:val="0"/>
              <w:ind w:left="-57" w:right="-57"/>
              <w:jc w:val="center"/>
              <w:rPr>
                <w:sz w:val="20"/>
                <w:szCs w:val="20"/>
              </w:rPr>
            </w:pPr>
            <w:r w:rsidRPr="00B06749">
              <w:rPr>
                <w:sz w:val="20"/>
                <w:szCs w:val="20"/>
              </w:rPr>
              <w:t>-</w:t>
            </w:r>
          </w:p>
        </w:tc>
        <w:tc>
          <w:tcPr>
            <w:tcW w:w="217" w:type="pct"/>
          </w:tcPr>
          <w:p w:rsidR="00791D9F" w:rsidRPr="00B06749" w:rsidRDefault="00791D9F" w:rsidP="00683719">
            <w:pPr>
              <w:autoSpaceDE w:val="0"/>
              <w:autoSpaceDN w:val="0"/>
              <w:adjustRightInd w:val="0"/>
              <w:jc w:val="center"/>
              <w:rPr>
                <w:sz w:val="20"/>
                <w:szCs w:val="20"/>
              </w:rPr>
            </w:pPr>
            <w:r w:rsidRPr="00B06749">
              <w:rPr>
                <w:sz w:val="20"/>
                <w:szCs w:val="20"/>
              </w:rPr>
              <w:t>-</w:t>
            </w:r>
          </w:p>
        </w:tc>
        <w:tc>
          <w:tcPr>
            <w:tcW w:w="515" w:type="pct"/>
          </w:tcPr>
          <w:p w:rsidR="00791D9F" w:rsidRPr="00B06749" w:rsidRDefault="00791D9F" w:rsidP="00683719">
            <w:pPr>
              <w:autoSpaceDE w:val="0"/>
              <w:autoSpaceDN w:val="0"/>
              <w:adjustRightInd w:val="0"/>
              <w:jc w:val="center"/>
              <w:rPr>
                <w:sz w:val="20"/>
                <w:szCs w:val="20"/>
              </w:rPr>
            </w:pPr>
            <w:r>
              <w:rPr>
                <w:sz w:val="20"/>
                <w:szCs w:val="20"/>
              </w:rPr>
              <w:t>нет</w:t>
            </w:r>
          </w:p>
        </w:tc>
      </w:tr>
      <w:tr w:rsidR="00791D9F" w:rsidRPr="00B06749" w:rsidTr="00791D9F">
        <w:tc>
          <w:tcPr>
            <w:tcW w:w="174" w:type="pct"/>
          </w:tcPr>
          <w:p w:rsidR="00791D9F" w:rsidRPr="00B06749" w:rsidRDefault="00791D9F" w:rsidP="00683719">
            <w:pPr>
              <w:jc w:val="center"/>
              <w:rPr>
                <w:sz w:val="20"/>
                <w:szCs w:val="20"/>
              </w:rPr>
            </w:pPr>
            <w:r w:rsidRPr="00B06749">
              <w:rPr>
                <w:sz w:val="20"/>
                <w:szCs w:val="20"/>
              </w:rPr>
              <w:t>3.8.</w:t>
            </w:r>
          </w:p>
        </w:tc>
        <w:tc>
          <w:tcPr>
            <w:tcW w:w="931" w:type="pct"/>
          </w:tcPr>
          <w:p w:rsidR="00791D9F" w:rsidRPr="00B06749" w:rsidRDefault="00791D9F" w:rsidP="00683719">
            <w:r w:rsidRPr="00B06749">
              <w:t xml:space="preserve">Осуществление контроля над реализацией </w:t>
            </w:r>
            <w:r>
              <w:t>Программы</w:t>
            </w:r>
            <w:r w:rsidRPr="00B06749">
              <w:t xml:space="preserve"> на местном уровне в пределах своих полномочий, проведение мониторинга реализации </w:t>
            </w:r>
            <w:r>
              <w:t>программы</w:t>
            </w:r>
            <w:r w:rsidRPr="00B06749">
              <w:t xml:space="preserve"> на местном уровне, подготовка информационно-аналитических и отчетных материалов о реализации </w:t>
            </w:r>
            <w:r>
              <w:t>программы</w:t>
            </w:r>
          </w:p>
        </w:tc>
        <w:tc>
          <w:tcPr>
            <w:tcW w:w="541" w:type="pct"/>
          </w:tcPr>
          <w:p w:rsidR="00791D9F" w:rsidRPr="00B06749" w:rsidRDefault="00791D9F" w:rsidP="00683719">
            <w:pPr>
              <w:jc w:val="center"/>
              <w:rPr>
                <w:sz w:val="20"/>
                <w:szCs w:val="20"/>
              </w:rPr>
            </w:pPr>
            <w:r>
              <w:rPr>
                <w:sz w:val="20"/>
                <w:szCs w:val="20"/>
              </w:rPr>
              <w:t>2016</w:t>
            </w:r>
            <w:r w:rsidRPr="00B06749">
              <w:rPr>
                <w:sz w:val="20"/>
                <w:szCs w:val="20"/>
              </w:rPr>
              <w:t>-2020 годы</w:t>
            </w:r>
          </w:p>
        </w:tc>
        <w:tc>
          <w:tcPr>
            <w:tcW w:w="625" w:type="pct"/>
          </w:tcPr>
          <w:p w:rsidR="00791D9F" w:rsidRPr="00B06749" w:rsidRDefault="00791D9F" w:rsidP="007B337A">
            <w:pPr>
              <w:jc w:val="center"/>
              <w:rPr>
                <w:sz w:val="20"/>
                <w:szCs w:val="20"/>
              </w:rPr>
            </w:pPr>
            <w:r w:rsidRPr="00B06749">
              <w:rPr>
                <w:sz w:val="20"/>
                <w:szCs w:val="20"/>
              </w:rPr>
              <w:t xml:space="preserve">Отдел строительства и архитектуры </w:t>
            </w:r>
          </w:p>
        </w:tc>
        <w:tc>
          <w:tcPr>
            <w:tcW w:w="601" w:type="pct"/>
          </w:tcPr>
          <w:p w:rsidR="00791D9F" w:rsidRPr="00B06749" w:rsidRDefault="00791D9F" w:rsidP="007B337A">
            <w:pPr>
              <w:jc w:val="center"/>
            </w:pPr>
            <w:r w:rsidRPr="00B06749">
              <w:rPr>
                <w:sz w:val="20"/>
                <w:szCs w:val="20"/>
              </w:rPr>
              <w:t>не требует финансирования</w:t>
            </w:r>
          </w:p>
        </w:tc>
        <w:tc>
          <w:tcPr>
            <w:tcW w:w="217" w:type="pct"/>
          </w:tcPr>
          <w:p w:rsidR="00791D9F" w:rsidRPr="00B06749" w:rsidRDefault="00791D9F" w:rsidP="00683719">
            <w:pPr>
              <w:autoSpaceDE w:val="0"/>
              <w:autoSpaceDN w:val="0"/>
              <w:adjustRightInd w:val="0"/>
              <w:jc w:val="center"/>
              <w:rPr>
                <w:sz w:val="20"/>
                <w:szCs w:val="20"/>
              </w:rPr>
            </w:pPr>
            <w:r w:rsidRPr="00B06749">
              <w:rPr>
                <w:sz w:val="20"/>
                <w:szCs w:val="20"/>
              </w:rPr>
              <w:t>-</w:t>
            </w:r>
          </w:p>
        </w:tc>
        <w:tc>
          <w:tcPr>
            <w:tcW w:w="435" w:type="pct"/>
            <w:gridSpan w:val="3"/>
          </w:tcPr>
          <w:p w:rsidR="00791D9F" w:rsidRPr="00B06749" w:rsidRDefault="00791D9F" w:rsidP="00683719">
            <w:pPr>
              <w:autoSpaceDE w:val="0"/>
              <w:autoSpaceDN w:val="0"/>
              <w:adjustRightInd w:val="0"/>
              <w:ind w:left="-57" w:right="-57"/>
              <w:jc w:val="center"/>
              <w:rPr>
                <w:sz w:val="20"/>
                <w:szCs w:val="20"/>
              </w:rPr>
            </w:pPr>
            <w:r>
              <w:rPr>
                <w:sz w:val="20"/>
                <w:szCs w:val="20"/>
              </w:rPr>
              <w:t>-</w:t>
            </w:r>
          </w:p>
        </w:tc>
        <w:tc>
          <w:tcPr>
            <w:tcW w:w="173" w:type="pct"/>
            <w:gridSpan w:val="2"/>
          </w:tcPr>
          <w:p w:rsidR="00791D9F" w:rsidRPr="00B06749" w:rsidRDefault="00791D9F" w:rsidP="00683719">
            <w:pPr>
              <w:autoSpaceDE w:val="0"/>
              <w:autoSpaceDN w:val="0"/>
              <w:adjustRightInd w:val="0"/>
              <w:ind w:left="-57" w:right="-57"/>
              <w:jc w:val="center"/>
              <w:rPr>
                <w:sz w:val="20"/>
                <w:szCs w:val="20"/>
              </w:rPr>
            </w:pPr>
            <w:r w:rsidRPr="00B06749">
              <w:rPr>
                <w:sz w:val="20"/>
                <w:szCs w:val="20"/>
              </w:rPr>
              <w:t>-</w:t>
            </w:r>
          </w:p>
        </w:tc>
        <w:tc>
          <w:tcPr>
            <w:tcW w:w="197" w:type="pct"/>
            <w:gridSpan w:val="2"/>
          </w:tcPr>
          <w:p w:rsidR="00791D9F" w:rsidRPr="00B06749" w:rsidRDefault="00791D9F" w:rsidP="00683719">
            <w:pPr>
              <w:autoSpaceDE w:val="0"/>
              <w:autoSpaceDN w:val="0"/>
              <w:adjustRightInd w:val="0"/>
              <w:ind w:left="-57" w:right="-57"/>
              <w:jc w:val="center"/>
              <w:rPr>
                <w:sz w:val="20"/>
                <w:szCs w:val="20"/>
              </w:rPr>
            </w:pPr>
            <w:r w:rsidRPr="00B06749">
              <w:rPr>
                <w:sz w:val="20"/>
                <w:szCs w:val="20"/>
              </w:rPr>
              <w:t>-</w:t>
            </w:r>
          </w:p>
        </w:tc>
        <w:tc>
          <w:tcPr>
            <w:tcW w:w="188" w:type="pct"/>
            <w:gridSpan w:val="2"/>
          </w:tcPr>
          <w:p w:rsidR="00791D9F" w:rsidRPr="00B06749" w:rsidRDefault="00791D9F" w:rsidP="00683719">
            <w:pPr>
              <w:autoSpaceDE w:val="0"/>
              <w:autoSpaceDN w:val="0"/>
              <w:adjustRightInd w:val="0"/>
              <w:ind w:left="-57" w:right="-57"/>
              <w:jc w:val="center"/>
              <w:rPr>
                <w:sz w:val="20"/>
                <w:szCs w:val="20"/>
              </w:rPr>
            </w:pPr>
            <w:r w:rsidRPr="00B06749">
              <w:rPr>
                <w:sz w:val="20"/>
                <w:szCs w:val="20"/>
              </w:rPr>
              <w:t>-</w:t>
            </w:r>
          </w:p>
        </w:tc>
        <w:tc>
          <w:tcPr>
            <w:tcW w:w="187" w:type="pct"/>
          </w:tcPr>
          <w:p w:rsidR="00791D9F" w:rsidRPr="00B06749" w:rsidRDefault="00791D9F" w:rsidP="00683719">
            <w:pPr>
              <w:autoSpaceDE w:val="0"/>
              <w:autoSpaceDN w:val="0"/>
              <w:adjustRightInd w:val="0"/>
              <w:ind w:left="-57" w:right="-57"/>
              <w:jc w:val="center"/>
              <w:rPr>
                <w:sz w:val="20"/>
                <w:szCs w:val="20"/>
              </w:rPr>
            </w:pPr>
            <w:r w:rsidRPr="00B06749">
              <w:rPr>
                <w:sz w:val="20"/>
                <w:szCs w:val="20"/>
              </w:rPr>
              <w:t>-</w:t>
            </w:r>
          </w:p>
        </w:tc>
        <w:tc>
          <w:tcPr>
            <w:tcW w:w="217" w:type="pct"/>
          </w:tcPr>
          <w:p w:rsidR="00791D9F" w:rsidRPr="00B06749" w:rsidRDefault="00791D9F" w:rsidP="00683719">
            <w:pPr>
              <w:autoSpaceDE w:val="0"/>
              <w:autoSpaceDN w:val="0"/>
              <w:adjustRightInd w:val="0"/>
              <w:jc w:val="center"/>
              <w:rPr>
                <w:sz w:val="20"/>
                <w:szCs w:val="20"/>
              </w:rPr>
            </w:pPr>
            <w:r w:rsidRPr="00B06749">
              <w:rPr>
                <w:sz w:val="20"/>
                <w:szCs w:val="20"/>
              </w:rPr>
              <w:t>-</w:t>
            </w:r>
          </w:p>
        </w:tc>
        <w:tc>
          <w:tcPr>
            <w:tcW w:w="515" w:type="pct"/>
          </w:tcPr>
          <w:p w:rsidR="00791D9F" w:rsidRPr="00B06749" w:rsidRDefault="00791D9F" w:rsidP="00683719">
            <w:pPr>
              <w:autoSpaceDE w:val="0"/>
              <w:autoSpaceDN w:val="0"/>
              <w:adjustRightInd w:val="0"/>
              <w:jc w:val="center"/>
              <w:rPr>
                <w:sz w:val="20"/>
                <w:szCs w:val="20"/>
              </w:rPr>
            </w:pPr>
            <w:proofErr w:type="spellStart"/>
            <w:r>
              <w:rPr>
                <w:sz w:val="20"/>
                <w:szCs w:val="20"/>
              </w:rPr>
              <w:t>нгт</w:t>
            </w:r>
            <w:proofErr w:type="spellEnd"/>
          </w:p>
        </w:tc>
      </w:tr>
    </w:tbl>
    <w:p w:rsidR="00681D1C" w:rsidRPr="00B06749" w:rsidRDefault="00681D1C" w:rsidP="00F9466A">
      <w:pPr>
        <w:pStyle w:val="af1"/>
        <w:jc w:val="both"/>
        <w:rPr>
          <w:sz w:val="28"/>
          <w:szCs w:val="28"/>
          <w:lang w:eastAsia="en-US"/>
        </w:rPr>
      </w:pPr>
    </w:p>
    <w:p w:rsidR="00B06749" w:rsidRDefault="00B06749" w:rsidP="00683719">
      <w:pPr>
        <w:autoSpaceDE w:val="0"/>
        <w:autoSpaceDN w:val="0"/>
        <w:adjustRightInd w:val="0"/>
        <w:ind w:firstLine="540"/>
        <w:jc w:val="both"/>
        <w:rPr>
          <w:sz w:val="28"/>
          <w:szCs w:val="28"/>
          <w:lang w:eastAsia="en-US"/>
        </w:rPr>
        <w:sectPr w:rsidR="00B06749" w:rsidSect="00AD0BEE">
          <w:pgSz w:w="16838" w:h="11906" w:orient="landscape"/>
          <w:pgMar w:top="567" w:right="1134" w:bottom="1134" w:left="1134" w:header="709" w:footer="709" w:gutter="0"/>
          <w:cols w:space="708"/>
          <w:docGrid w:linePitch="360"/>
        </w:sectPr>
      </w:pPr>
    </w:p>
    <w:p w:rsidR="00B06749" w:rsidRPr="00B06749" w:rsidRDefault="00B06749" w:rsidP="00F07154">
      <w:pPr>
        <w:autoSpaceDE w:val="0"/>
        <w:autoSpaceDN w:val="0"/>
        <w:adjustRightInd w:val="0"/>
        <w:jc w:val="center"/>
        <w:rPr>
          <w:sz w:val="28"/>
          <w:szCs w:val="28"/>
          <w:lang w:eastAsia="en-US"/>
        </w:rPr>
      </w:pPr>
    </w:p>
    <w:sectPr w:rsidR="00B06749" w:rsidRPr="00B06749" w:rsidSect="00F07154">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368" w:rsidRDefault="00845368" w:rsidP="00885648">
      <w:r>
        <w:separator/>
      </w:r>
    </w:p>
  </w:endnote>
  <w:endnote w:type="continuationSeparator" w:id="0">
    <w:p w:rsidR="00845368" w:rsidRDefault="00845368" w:rsidP="008856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5B" w:rsidRDefault="00A664CA">
    <w:pPr>
      <w:pStyle w:val="aa"/>
      <w:jc w:val="right"/>
    </w:pPr>
    <w:fldSimple w:instr=" PAGE   \* MERGEFORMAT ">
      <w:r w:rsidR="00BA59F5">
        <w:rPr>
          <w:noProof/>
        </w:rPr>
        <w:t>2</w:t>
      </w:r>
    </w:fldSimple>
  </w:p>
  <w:p w:rsidR="00EC5D5B" w:rsidRDefault="00EC5D5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368" w:rsidRDefault="00845368" w:rsidP="00885648">
      <w:r>
        <w:separator/>
      </w:r>
    </w:p>
  </w:footnote>
  <w:footnote w:type="continuationSeparator" w:id="0">
    <w:p w:rsidR="00845368" w:rsidRDefault="00845368" w:rsidP="008856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401DB"/>
    <w:multiLevelType w:val="multilevel"/>
    <w:tmpl w:val="D3AA96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22AB3CF4"/>
    <w:multiLevelType w:val="multilevel"/>
    <w:tmpl w:val="18500A4C"/>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2FC97ADD"/>
    <w:multiLevelType w:val="hybridMultilevel"/>
    <w:tmpl w:val="69D20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647563"/>
    <w:multiLevelType w:val="hybridMultilevel"/>
    <w:tmpl w:val="49B87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0E36A05"/>
    <w:multiLevelType w:val="hybridMultilevel"/>
    <w:tmpl w:val="06BEFBB4"/>
    <w:lvl w:ilvl="0" w:tplc="FAAC4130">
      <w:start w:val="1"/>
      <w:numFmt w:val="decimal"/>
      <w:lvlText w:val="%1."/>
      <w:lvlJc w:val="left"/>
      <w:pPr>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6CB2B91"/>
    <w:multiLevelType w:val="hybridMultilevel"/>
    <w:tmpl w:val="42E6D7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754120A"/>
    <w:multiLevelType w:val="hybridMultilevel"/>
    <w:tmpl w:val="59C42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1"/>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5648"/>
    <w:rsid w:val="00000CC3"/>
    <w:rsid w:val="000014A8"/>
    <w:rsid w:val="00001E25"/>
    <w:rsid w:val="000020A3"/>
    <w:rsid w:val="00002CE5"/>
    <w:rsid w:val="000036A5"/>
    <w:rsid w:val="00003FB9"/>
    <w:rsid w:val="00004381"/>
    <w:rsid w:val="000045C5"/>
    <w:rsid w:val="00004A6E"/>
    <w:rsid w:val="000062EF"/>
    <w:rsid w:val="00006A4D"/>
    <w:rsid w:val="00006DFA"/>
    <w:rsid w:val="000079CE"/>
    <w:rsid w:val="00010CED"/>
    <w:rsid w:val="00011B50"/>
    <w:rsid w:val="00011E61"/>
    <w:rsid w:val="00013379"/>
    <w:rsid w:val="00014565"/>
    <w:rsid w:val="00014828"/>
    <w:rsid w:val="000167D3"/>
    <w:rsid w:val="000175F5"/>
    <w:rsid w:val="0002469A"/>
    <w:rsid w:val="00024B54"/>
    <w:rsid w:val="00025782"/>
    <w:rsid w:val="00025A16"/>
    <w:rsid w:val="00025D8C"/>
    <w:rsid w:val="00025D8E"/>
    <w:rsid w:val="00026027"/>
    <w:rsid w:val="00027300"/>
    <w:rsid w:val="000277B9"/>
    <w:rsid w:val="00027C92"/>
    <w:rsid w:val="000305F9"/>
    <w:rsid w:val="000315D3"/>
    <w:rsid w:val="0003301A"/>
    <w:rsid w:val="000339ED"/>
    <w:rsid w:val="00033A21"/>
    <w:rsid w:val="00033B71"/>
    <w:rsid w:val="00034689"/>
    <w:rsid w:val="0003525C"/>
    <w:rsid w:val="0003559D"/>
    <w:rsid w:val="000357C4"/>
    <w:rsid w:val="00035E69"/>
    <w:rsid w:val="00037436"/>
    <w:rsid w:val="000377A3"/>
    <w:rsid w:val="0004148D"/>
    <w:rsid w:val="00043642"/>
    <w:rsid w:val="00043AE2"/>
    <w:rsid w:val="0004401F"/>
    <w:rsid w:val="0004721D"/>
    <w:rsid w:val="00047517"/>
    <w:rsid w:val="000477D3"/>
    <w:rsid w:val="00051152"/>
    <w:rsid w:val="00051162"/>
    <w:rsid w:val="00051AB4"/>
    <w:rsid w:val="00051BCC"/>
    <w:rsid w:val="0005245E"/>
    <w:rsid w:val="00054356"/>
    <w:rsid w:val="000562E3"/>
    <w:rsid w:val="0006259F"/>
    <w:rsid w:val="00063588"/>
    <w:rsid w:val="00063A6B"/>
    <w:rsid w:val="0006488B"/>
    <w:rsid w:val="00064F3A"/>
    <w:rsid w:val="00066546"/>
    <w:rsid w:val="00067BC8"/>
    <w:rsid w:val="0007036A"/>
    <w:rsid w:val="00071B08"/>
    <w:rsid w:val="0007261E"/>
    <w:rsid w:val="000728EC"/>
    <w:rsid w:val="00072915"/>
    <w:rsid w:val="00073DA3"/>
    <w:rsid w:val="00074219"/>
    <w:rsid w:val="00076560"/>
    <w:rsid w:val="00077734"/>
    <w:rsid w:val="00077F6A"/>
    <w:rsid w:val="00080C6A"/>
    <w:rsid w:val="00081279"/>
    <w:rsid w:val="0008155B"/>
    <w:rsid w:val="00085CD5"/>
    <w:rsid w:val="00086165"/>
    <w:rsid w:val="00087751"/>
    <w:rsid w:val="00087E1F"/>
    <w:rsid w:val="0009072B"/>
    <w:rsid w:val="000912AB"/>
    <w:rsid w:val="000913A6"/>
    <w:rsid w:val="00091960"/>
    <w:rsid w:val="0009198D"/>
    <w:rsid w:val="000934FB"/>
    <w:rsid w:val="000938A7"/>
    <w:rsid w:val="00094775"/>
    <w:rsid w:val="000952FA"/>
    <w:rsid w:val="00095975"/>
    <w:rsid w:val="00095DD0"/>
    <w:rsid w:val="000967C6"/>
    <w:rsid w:val="00096835"/>
    <w:rsid w:val="00096AA5"/>
    <w:rsid w:val="0009738E"/>
    <w:rsid w:val="000A039B"/>
    <w:rsid w:val="000A0C44"/>
    <w:rsid w:val="000A0E2F"/>
    <w:rsid w:val="000A0F0D"/>
    <w:rsid w:val="000A1550"/>
    <w:rsid w:val="000A1A70"/>
    <w:rsid w:val="000A26A4"/>
    <w:rsid w:val="000A2910"/>
    <w:rsid w:val="000A2A4A"/>
    <w:rsid w:val="000A2BB3"/>
    <w:rsid w:val="000A31EF"/>
    <w:rsid w:val="000A32B7"/>
    <w:rsid w:val="000A3A1C"/>
    <w:rsid w:val="000A3CD1"/>
    <w:rsid w:val="000A4291"/>
    <w:rsid w:val="000A5473"/>
    <w:rsid w:val="000A59CB"/>
    <w:rsid w:val="000A6020"/>
    <w:rsid w:val="000A6479"/>
    <w:rsid w:val="000A668B"/>
    <w:rsid w:val="000A6A47"/>
    <w:rsid w:val="000B0EE2"/>
    <w:rsid w:val="000B3083"/>
    <w:rsid w:val="000B38A9"/>
    <w:rsid w:val="000B441F"/>
    <w:rsid w:val="000B613A"/>
    <w:rsid w:val="000B68F8"/>
    <w:rsid w:val="000B6C55"/>
    <w:rsid w:val="000B75B4"/>
    <w:rsid w:val="000B7631"/>
    <w:rsid w:val="000B7EDE"/>
    <w:rsid w:val="000C23DB"/>
    <w:rsid w:val="000C264C"/>
    <w:rsid w:val="000C2CD4"/>
    <w:rsid w:val="000C34E6"/>
    <w:rsid w:val="000C4443"/>
    <w:rsid w:val="000C53C5"/>
    <w:rsid w:val="000C6472"/>
    <w:rsid w:val="000C6FAF"/>
    <w:rsid w:val="000C7153"/>
    <w:rsid w:val="000C7C83"/>
    <w:rsid w:val="000D08DD"/>
    <w:rsid w:val="000D0D8E"/>
    <w:rsid w:val="000D212D"/>
    <w:rsid w:val="000D26B1"/>
    <w:rsid w:val="000D2D22"/>
    <w:rsid w:val="000D3A3F"/>
    <w:rsid w:val="000D442C"/>
    <w:rsid w:val="000D4569"/>
    <w:rsid w:val="000D4760"/>
    <w:rsid w:val="000D4AAF"/>
    <w:rsid w:val="000D4DF2"/>
    <w:rsid w:val="000D5E89"/>
    <w:rsid w:val="000D5F81"/>
    <w:rsid w:val="000D6459"/>
    <w:rsid w:val="000D6FC4"/>
    <w:rsid w:val="000D7FBA"/>
    <w:rsid w:val="000E2E5B"/>
    <w:rsid w:val="000E2F60"/>
    <w:rsid w:val="000E3EE4"/>
    <w:rsid w:val="000E4D71"/>
    <w:rsid w:val="000E56C4"/>
    <w:rsid w:val="000E629B"/>
    <w:rsid w:val="000E70D5"/>
    <w:rsid w:val="000F079A"/>
    <w:rsid w:val="000F1072"/>
    <w:rsid w:val="000F1840"/>
    <w:rsid w:val="000F3A84"/>
    <w:rsid w:val="000F4305"/>
    <w:rsid w:val="000F45C5"/>
    <w:rsid w:val="000F4B53"/>
    <w:rsid w:val="000F52C2"/>
    <w:rsid w:val="000F65DF"/>
    <w:rsid w:val="000F6D78"/>
    <w:rsid w:val="000F70AF"/>
    <w:rsid w:val="000F7923"/>
    <w:rsid w:val="000F7C2F"/>
    <w:rsid w:val="000F7EB8"/>
    <w:rsid w:val="001020AB"/>
    <w:rsid w:val="00103F9F"/>
    <w:rsid w:val="001049B9"/>
    <w:rsid w:val="001051DC"/>
    <w:rsid w:val="0010570E"/>
    <w:rsid w:val="0010716A"/>
    <w:rsid w:val="001073F2"/>
    <w:rsid w:val="001103E8"/>
    <w:rsid w:val="00111D79"/>
    <w:rsid w:val="0011290E"/>
    <w:rsid w:val="0011296B"/>
    <w:rsid w:val="00114459"/>
    <w:rsid w:val="00115461"/>
    <w:rsid w:val="001166AD"/>
    <w:rsid w:val="00116A4B"/>
    <w:rsid w:val="0011709F"/>
    <w:rsid w:val="00117143"/>
    <w:rsid w:val="0011716F"/>
    <w:rsid w:val="00121178"/>
    <w:rsid w:val="00121728"/>
    <w:rsid w:val="0012270F"/>
    <w:rsid w:val="00123588"/>
    <w:rsid w:val="001238FA"/>
    <w:rsid w:val="00123C36"/>
    <w:rsid w:val="00124A00"/>
    <w:rsid w:val="00127AB5"/>
    <w:rsid w:val="0013146A"/>
    <w:rsid w:val="00131729"/>
    <w:rsid w:val="00132D09"/>
    <w:rsid w:val="00132FEA"/>
    <w:rsid w:val="00137BCC"/>
    <w:rsid w:val="00137E0B"/>
    <w:rsid w:val="00141C1B"/>
    <w:rsid w:val="00142309"/>
    <w:rsid w:val="00142AEE"/>
    <w:rsid w:val="00142C97"/>
    <w:rsid w:val="001438A6"/>
    <w:rsid w:val="00143C81"/>
    <w:rsid w:val="00144547"/>
    <w:rsid w:val="0014485B"/>
    <w:rsid w:val="001454BB"/>
    <w:rsid w:val="0014726B"/>
    <w:rsid w:val="001473E7"/>
    <w:rsid w:val="00150A0A"/>
    <w:rsid w:val="001513EA"/>
    <w:rsid w:val="00151ACF"/>
    <w:rsid w:val="00152557"/>
    <w:rsid w:val="00152E5B"/>
    <w:rsid w:val="00152EE8"/>
    <w:rsid w:val="00153DCC"/>
    <w:rsid w:val="00154CE9"/>
    <w:rsid w:val="00155D1C"/>
    <w:rsid w:val="0015615A"/>
    <w:rsid w:val="00156D0D"/>
    <w:rsid w:val="001574D3"/>
    <w:rsid w:val="001607F3"/>
    <w:rsid w:val="0016469D"/>
    <w:rsid w:val="001663EB"/>
    <w:rsid w:val="001673CE"/>
    <w:rsid w:val="001676C4"/>
    <w:rsid w:val="00167FCD"/>
    <w:rsid w:val="001712C5"/>
    <w:rsid w:val="0017185E"/>
    <w:rsid w:val="00172250"/>
    <w:rsid w:val="001725F3"/>
    <w:rsid w:val="001727AC"/>
    <w:rsid w:val="00172AE0"/>
    <w:rsid w:val="001754CA"/>
    <w:rsid w:val="00175920"/>
    <w:rsid w:val="0017607B"/>
    <w:rsid w:val="0017760A"/>
    <w:rsid w:val="00177AB6"/>
    <w:rsid w:val="00180E5A"/>
    <w:rsid w:val="00180FC8"/>
    <w:rsid w:val="001813D1"/>
    <w:rsid w:val="0018141F"/>
    <w:rsid w:val="00181FF0"/>
    <w:rsid w:val="0018209F"/>
    <w:rsid w:val="00182F56"/>
    <w:rsid w:val="00185575"/>
    <w:rsid w:val="00185BD5"/>
    <w:rsid w:val="001875F0"/>
    <w:rsid w:val="00187D27"/>
    <w:rsid w:val="00190845"/>
    <w:rsid w:val="0019297A"/>
    <w:rsid w:val="0019378E"/>
    <w:rsid w:val="0019394D"/>
    <w:rsid w:val="00193CC1"/>
    <w:rsid w:val="00194594"/>
    <w:rsid w:val="00195BAE"/>
    <w:rsid w:val="001976C2"/>
    <w:rsid w:val="001A05D7"/>
    <w:rsid w:val="001A114E"/>
    <w:rsid w:val="001A18C3"/>
    <w:rsid w:val="001A1C99"/>
    <w:rsid w:val="001A205B"/>
    <w:rsid w:val="001A30DE"/>
    <w:rsid w:val="001A321B"/>
    <w:rsid w:val="001A3DF1"/>
    <w:rsid w:val="001A40D3"/>
    <w:rsid w:val="001A4578"/>
    <w:rsid w:val="001A4DB8"/>
    <w:rsid w:val="001A5094"/>
    <w:rsid w:val="001A54A3"/>
    <w:rsid w:val="001A5BF4"/>
    <w:rsid w:val="001A619D"/>
    <w:rsid w:val="001A767F"/>
    <w:rsid w:val="001A77C2"/>
    <w:rsid w:val="001B0900"/>
    <w:rsid w:val="001B0E2D"/>
    <w:rsid w:val="001B10FD"/>
    <w:rsid w:val="001B22FB"/>
    <w:rsid w:val="001B30DD"/>
    <w:rsid w:val="001B49BC"/>
    <w:rsid w:val="001B60A3"/>
    <w:rsid w:val="001B6D67"/>
    <w:rsid w:val="001B6DA1"/>
    <w:rsid w:val="001B704C"/>
    <w:rsid w:val="001B7FF4"/>
    <w:rsid w:val="001C015A"/>
    <w:rsid w:val="001C0835"/>
    <w:rsid w:val="001C2162"/>
    <w:rsid w:val="001C3462"/>
    <w:rsid w:val="001C410C"/>
    <w:rsid w:val="001C5EFA"/>
    <w:rsid w:val="001C68F3"/>
    <w:rsid w:val="001D00D9"/>
    <w:rsid w:val="001D03B6"/>
    <w:rsid w:val="001D07DD"/>
    <w:rsid w:val="001D0EE3"/>
    <w:rsid w:val="001D1E08"/>
    <w:rsid w:val="001D4800"/>
    <w:rsid w:val="001D5D2F"/>
    <w:rsid w:val="001D5E6B"/>
    <w:rsid w:val="001D6158"/>
    <w:rsid w:val="001D6CEC"/>
    <w:rsid w:val="001D6FDB"/>
    <w:rsid w:val="001E068A"/>
    <w:rsid w:val="001E0B8C"/>
    <w:rsid w:val="001E0EDB"/>
    <w:rsid w:val="001E1C29"/>
    <w:rsid w:val="001E2D75"/>
    <w:rsid w:val="001E4402"/>
    <w:rsid w:val="001E5752"/>
    <w:rsid w:val="001E6192"/>
    <w:rsid w:val="001E6D2E"/>
    <w:rsid w:val="001E7551"/>
    <w:rsid w:val="001F0A8D"/>
    <w:rsid w:val="001F1C99"/>
    <w:rsid w:val="001F32C9"/>
    <w:rsid w:val="001F3C5C"/>
    <w:rsid w:val="001F4870"/>
    <w:rsid w:val="001F56F5"/>
    <w:rsid w:val="001F5F69"/>
    <w:rsid w:val="001F7829"/>
    <w:rsid w:val="001F7938"/>
    <w:rsid w:val="001F7F73"/>
    <w:rsid w:val="002003E4"/>
    <w:rsid w:val="002019DB"/>
    <w:rsid w:val="00201DBD"/>
    <w:rsid w:val="002026B2"/>
    <w:rsid w:val="002028AF"/>
    <w:rsid w:val="00203353"/>
    <w:rsid w:val="0020410E"/>
    <w:rsid w:val="0020488E"/>
    <w:rsid w:val="00205AC8"/>
    <w:rsid w:val="00206453"/>
    <w:rsid w:val="002067F1"/>
    <w:rsid w:val="00207285"/>
    <w:rsid w:val="00210513"/>
    <w:rsid w:val="00210E1D"/>
    <w:rsid w:val="00212398"/>
    <w:rsid w:val="00212ABD"/>
    <w:rsid w:val="00212BA8"/>
    <w:rsid w:val="002134CE"/>
    <w:rsid w:val="00216DA4"/>
    <w:rsid w:val="002178C5"/>
    <w:rsid w:val="00220681"/>
    <w:rsid w:val="00220DE2"/>
    <w:rsid w:val="00220E93"/>
    <w:rsid w:val="00221717"/>
    <w:rsid w:val="00221BE0"/>
    <w:rsid w:val="00223900"/>
    <w:rsid w:val="002242F0"/>
    <w:rsid w:val="00224477"/>
    <w:rsid w:val="00224C00"/>
    <w:rsid w:val="00225FB5"/>
    <w:rsid w:val="00226244"/>
    <w:rsid w:val="00226B85"/>
    <w:rsid w:val="00226C29"/>
    <w:rsid w:val="00232394"/>
    <w:rsid w:val="00232E3A"/>
    <w:rsid w:val="002333E6"/>
    <w:rsid w:val="00234393"/>
    <w:rsid w:val="00234BC6"/>
    <w:rsid w:val="002353B5"/>
    <w:rsid w:val="00235EB5"/>
    <w:rsid w:val="002415F7"/>
    <w:rsid w:val="002419AA"/>
    <w:rsid w:val="002423CF"/>
    <w:rsid w:val="00242B5A"/>
    <w:rsid w:val="002432B0"/>
    <w:rsid w:val="002447E6"/>
    <w:rsid w:val="00244CFF"/>
    <w:rsid w:val="00245184"/>
    <w:rsid w:val="0024611E"/>
    <w:rsid w:val="002478EB"/>
    <w:rsid w:val="00247F99"/>
    <w:rsid w:val="00251612"/>
    <w:rsid w:val="0025162C"/>
    <w:rsid w:val="0025173D"/>
    <w:rsid w:val="002518B1"/>
    <w:rsid w:val="00251C84"/>
    <w:rsid w:val="00251E1D"/>
    <w:rsid w:val="00252CA3"/>
    <w:rsid w:val="00253175"/>
    <w:rsid w:val="00253436"/>
    <w:rsid w:val="00253476"/>
    <w:rsid w:val="0025369E"/>
    <w:rsid w:val="0025388F"/>
    <w:rsid w:val="00253A05"/>
    <w:rsid w:val="002541FE"/>
    <w:rsid w:val="002549B6"/>
    <w:rsid w:val="00256219"/>
    <w:rsid w:val="00256636"/>
    <w:rsid w:val="00256796"/>
    <w:rsid w:val="00262306"/>
    <w:rsid w:val="002634C7"/>
    <w:rsid w:val="002637C4"/>
    <w:rsid w:val="00263F09"/>
    <w:rsid w:val="0026401C"/>
    <w:rsid w:val="00264C11"/>
    <w:rsid w:val="00265469"/>
    <w:rsid w:val="00265DD6"/>
    <w:rsid w:val="002668F3"/>
    <w:rsid w:val="00266995"/>
    <w:rsid w:val="00266BFD"/>
    <w:rsid w:val="00266D58"/>
    <w:rsid w:val="002672DB"/>
    <w:rsid w:val="002673F8"/>
    <w:rsid w:val="0027023C"/>
    <w:rsid w:val="0027090F"/>
    <w:rsid w:val="0027179E"/>
    <w:rsid w:val="00273430"/>
    <w:rsid w:val="00274DAE"/>
    <w:rsid w:val="00275C13"/>
    <w:rsid w:val="002761AA"/>
    <w:rsid w:val="0027647A"/>
    <w:rsid w:val="00276EEC"/>
    <w:rsid w:val="002800AF"/>
    <w:rsid w:val="00282E62"/>
    <w:rsid w:val="002833B9"/>
    <w:rsid w:val="002838CC"/>
    <w:rsid w:val="0028393B"/>
    <w:rsid w:val="00284F63"/>
    <w:rsid w:val="00285651"/>
    <w:rsid w:val="002856B2"/>
    <w:rsid w:val="00286093"/>
    <w:rsid w:val="0028654E"/>
    <w:rsid w:val="002902BD"/>
    <w:rsid w:val="00290730"/>
    <w:rsid w:val="0029131F"/>
    <w:rsid w:val="002919E9"/>
    <w:rsid w:val="00293D87"/>
    <w:rsid w:val="00295679"/>
    <w:rsid w:val="002972E5"/>
    <w:rsid w:val="0029761B"/>
    <w:rsid w:val="00297FD1"/>
    <w:rsid w:val="002A0A95"/>
    <w:rsid w:val="002A12CA"/>
    <w:rsid w:val="002A1842"/>
    <w:rsid w:val="002A1F67"/>
    <w:rsid w:val="002A2F0B"/>
    <w:rsid w:val="002A4548"/>
    <w:rsid w:val="002A49B9"/>
    <w:rsid w:val="002A5449"/>
    <w:rsid w:val="002A7327"/>
    <w:rsid w:val="002B1CFC"/>
    <w:rsid w:val="002B2D7F"/>
    <w:rsid w:val="002B3A36"/>
    <w:rsid w:val="002B4062"/>
    <w:rsid w:val="002B4A52"/>
    <w:rsid w:val="002B5967"/>
    <w:rsid w:val="002B5E02"/>
    <w:rsid w:val="002B5F43"/>
    <w:rsid w:val="002B7833"/>
    <w:rsid w:val="002B7B7E"/>
    <w:rsid w:val="002C02AB"/>
    <w:rsid w:val="002C089C"/>
    <w:rsid w:val="002C16D6"/>
    <w:rsid w:val="002C1DC1"/>
    <w:rsid w:val="002C2CD2"/>
    <w:rsid w:val="002C307C"/>
    <w:rsid w:val="002C4879"/>
    <w:rsid w:val="002C526D"/>
    <w:rsid w:val="002C6728"/>
    <w:rsid w:val="002C6A81"/>
    <w:rsid w:val="002C6EC6"/>
    <w:rsid w:val="002D2273"/>
    <w:rsid w:val="002D31DA"/>
    <w:rsid w:val="002D368E"/>
    <w:rsid w:val="002D409A"/>
    <w:rsid w:val="002D4193"/>
    <w:rsid w:val="002D45F9"/>
    <w:rsid w:val="002D58EF"/>
    <w:rsid w:val="002D5964"/>
    <w:rsid w:val="002D6999"/>
    <w:rsid w:val="002D76E5"/>
    <w:rsid w:val="002E008E"/>
    <w:rsid w:val="002E0D58"/>
    <w:rsid w:val="002E1045"/>
    <w:rsid w:val="002E1362"/>
    <w:rsid w:val="002E13BE"/>
    <w:rsid w:val="002E162E"/>
    <w:rsid w:val="002E1AF0"/>
    <w:rsid w:val="002E290A"/>
    <w:rsid w:val="002E3AB6"/>
    <w:rsid w:val="002E460A"/>
    <w:rsid w:val="002E618E"/>
    <w:rsid w:val="002E6B4E"/>
    <w:rsid w:val="002E6BE8"/>
    <w:rsid w:val="002F03FC"/>
    <w:rsid w:val="002F052D"/>
    <w:rsid w:val="002F201A"/>
    <w:rsid w:val="002F38BC"/>
    <w:rsid w:val="002F3D87"/>
    <w:rsid w:val="002F445D"/>
    <w:rsid w:val="002F47AA"/>
    <w:rsid w:val="002F54A0"/>
    <w:rsid w:val="002F6175"/>
    <w:rsid w:val="002F7A73"/>
    <w:rsid w:val="002F7F0D"/>
    <w:rsid w:val="003000C4"/>
    <w:rsid w:val="003008DD"/>
    <w:rsid w:val="00300C53"/>
    <w:rsid w:val="00302AD0"/>
    <w:rsid w:val="00303319"/>
    <w:rsid w:val="00304D6C"/>
    <w:rsid w:val="00305256"/>
    <w:rsid w:val="003060F5"/>
    <w:rsid w:val="003063AC"/>
    <w:rsid w:val="00306C71"/>
    <w:rsid w:val="00307165"/>
    <w:rsid w:val="003075E9"/>
    <w:rsid w:val="00307970"/>
    <w:rsid w:val="00311B43"/>
    <w:rsid w:val="0031276E"/>
    <w:rsid w:val="0031418D"/>
    <w:rsid w:val="00314FE8"/>
    <w:rsid w:val="003169DB"/>
    <w:rsid w:val="00317BD7"/>
    <w:rsid w:val="00317D90"/>
    <w:rsid w:val="00322017"/>
    <w:rsid w:val="00323F45"/>
    <w:rsid w:val="003240C3"/>
    <w:rsid w:val="00324428"/>
    <w:rsid w:val="003246C3"/>
    <w:rsid w:val="00324B19"/>
    <w:rsid w:val="00324BB1"/>
    <w:rsid w:val="00324C0A"/>
    <w:rsid w:val="00324E39"/>
    <w:rsid w:val="0032599B"/>
    <w:rsid w:val="00325D31"/>
    <w:rsid w:val="00325EB5"/>
    <w:rsid w:val="00326193"/>
    <w:rsid w:val="003279B1"/>
    <w:rsid w:val="003279C1"/>
    <w:rsid w:val="00330B35"/>
    <w:rsid w:val="00331FF0"/>
    <w:rsid w:val="00332DDE"/>
    <w:rsid w:val="00333BEB"/>
    <w:rsid w:val="0033526C"/>
    <w:rsid w:val="00336394"/>
    <w:rsid w:val="00336DEA"/>
    <w:rsid w:val="003374B6"/>
    <w:rsid w:val="0033763E"/>
    <w:rsid w:val="00337726"/>
    <w:rsid w:val="00337EB4"/>
    <w:rsid w:val="00340069"/>
    <w:rsid w:val="0034076E"/>
    <w:rsid w:val="00341101"/>
    <w:rsid w:val="003414A4"/>
    <w:rsid w:val="00341C21"/>
    <w:rsid w:val="0034319E"/>
    <w:rsid w:val="00343225"/>
    <w:rsid w:val="00343804"/>
    <w:rsid w:val="003446AD"/>
    <w:rsid w:val="00345EA7"/>
    <w:rsid w:val="003461FA"/>
    <w:rsid w:val="00347309"/>
    <w:rsid w:val="003475B0"/>
    <w:rsid w:val="003501E7"/>
    <w:rsid w:val="0035050D"/>
    <w:rsid w:val="00350518"/>
    <w:rsid w:val="00350E5D"/>
    <w:rsid w:val="00350F8A"/>
    <w:rsid w:val="0035127B"/>
    <w:rsid w:val="00351D00"/>
    <w:rsid w:val="003521EE"/>
    <w:rsid w:val="0035233E"/>
    <w:rsid w:val="00353B8E"/>
    <w:rsid w:val="00354232"/>
    <w:rsid w:val="00354A2E"/>
    <w:rsid w:val="00354BE6"/>
    <w:rsid w:val="00354E4A"/>
    <w:rsid w:val="00356195"/>
    <w:rsid w:val="003573DB"/>
    <w:rsid w:val="003579E3"/>
    <w:rsid w:val="003607C5"/>
    <w:rsid w:val="00360C49"/>
    <w:rsid w:val="00361177"/>
    <w:rsid w:val="00362C00"/>
    <w:rsid w:val="003636C2"/>
    <w:rsid w:val="00364087"/>
    <w:rsid w:val="003644A0"/>
    <w:rsid w:val="0036477E"/>
    <w:rsid w:val="00366D44"/>
    <w:rsid w:val="003675CA"/>
    <w:rsid w:val="003677F6"/>
    <w:rsid w:val="00367A97"/>
    <w:rsid w:val="00367DAB"/>
    <w:rsid w:val="0037044B"/>
    <w:rsid w:val="00370934"/>
    <w:rsid w:val="00370BF8"/>
    <w:rsid w:val="0037118D"/>
    <w:rsid w:val="003716D8"/>
    <w:rsid w:val="00373547"/>
    <w:rsid w:val="003738D6"/>
    <w:rsid w:val="00373EBD"/>
    <w:rsid w:val="00373FB9"/>
    <w:rsid w:val="003740D1"/>
    <w:rsid w:val="00374298"/>
    <w:rsid w:val="00374825"/>
    <w:rsid w:val="00374CE2"/>
    <w:rsid w:val="0037721D"/>
    <w:rsid w:val="003800B7"/>
    <w:rsid w:val="00380730"/>
    <w:rsid w:val="00380A7B"/>
    <w:rsid w:val="00380B9B"/>
    <w:rsid w:val="00380C3C"/>
    <w:rsid w:val="003818AE"/>
    <w:rsid w:val="0038273C"/>
    <w:rsid w:val="0038292F"/>
    <w:rsid w:val="0038378D"/>
    <w:rsid w:val="00386005"/>
    <w:rsid w:val="00387F72"/>
    <w:rsid w:val="00390AE3"/>
    <w:rsid w:val="00390CD9"/>
    <w:rsid w:val="00391151"/>
    <w:rsid w:val="00391622"/>
    <w:rsid w:val="0039170D"/>
    <w:rsid w:val="0039209C"/>
    <w:rsid w:val="0039318E"/>
    <w:rsid w:val="00393832"/>
    <w:rsid w:val="003945B5"/>
    <w:rsid w:val="00395178"/>
    <w:rsid w:val="003953E9"/>
    <w:rsid w:val="0039643A"/>
    <w:rsid w:val="003965DA"/>
    <w:rsid w:val="003A1587"/>
    <w:rsid w:val="003A163C"/>
    <w:rsid w:val="003A2E75"/>
    <w:rsid w:val="003A48C2"/>
    <w:rsid w:val="003A64EC"/>
    <w:rsid w:val="003A656E"/>
    <w:rsid w:val="003A685C"/>
    <w:rsid w:val="003A7754"/>
    <w:rsid w:val="003A78A3"/>
    <w:rsid w:val="003B0660"/>
    <w:rsid w:val="003B196C"/>
    <w:rsid w:val="003B2193"/>
    <w:rsid w:val="003B285D"/>
    <w:rsid w:val="003B377F"/>
    <w:rsid w:val="003B3E2E"/>
    <w:rsid w:val="003B4627"/>
    <w:rsid w:val="003B5188"/>
    <w:rsid w:val="003B561D"/>
    <w:rsid w:val="003B7300"/>
    <w:rsid w:val="003C0E94"/>
    <w:rsid w:val="003C18F8"/>
    <w:rsid w:val="003C1BE6"/>
    <w:rsid w:val="003C20E8"/>
    <w:rsid w:val="003C2751"/>
    <w:rsid w:val="003C4712"/>
    <w:rsid w:val="003C4E7D"/>
    <w:rsid w:val="003C4F93"/>
    <w:rsid w:val="003C6103"/>
    <w:rsid w:val="003C6BCC"/>
    <w:rsid w:val="003C6F07"/>
    <w:rsid w:val="003C7773"/>
    <w:rsid w:val="003D078E"/>
    <w:rsid w:val="003D15EF"/>
    <w:rsid w:val="003D2363"/>
    <w:rsid w:val="003D2537"/>
    <w:rsid w:val="003D374D"/>
    <w:rsid w:val="003D52E6"/>
    <w:rsid w:val="003D58D1"/>
    <w:rsid w:val="003D63A3"/>
    <w:rsid w:val="003D7C5E"/>
    <w:rsid w:val="003D7C86"/>
    <w:rsid w:val="003E1588"/>
    <w:rsid w:val="003E1668"/>
    <w:rsid w:val="003E21CA"/>
    <w:rsid w:val="003E262F"/>
    <w:rsid w:val="003E346D"/>
    <w:rsid w:val="003E3F61"/>
    <w:rsid w:val="003E42BD"/>
    <w:rsid w:val="003E49BC"/>
    <w:rsid w:val="003E5B88"/>
    <w:rsid w:val="003E5F87"/>
    <w:rsid w:val="003F0A49"/>
    <w:rsid w:val="003F2100"/>
    <w:rsid w:val="003F30E9"/>
    <w:rsid w:val="003F3251"/>
    <w:rsid w:val="003F35CC"/>
    <w:rsid w:val="003F5829"/>
    <w:rsid w:val="003F5B76"/>
    <w:rsid w:val="003F66C6"/>
    <w:rsid w:val="003F6AFD"/>
    <w:rsid w:val="003F6C55"/>
    <w:rsid w:val="003F7F3F"/>
    <w:rsid w:val="004002A8"/>
    <w:rsid w:val="0040050A"/>
    <w:rsid w:val="0040237D"/>
    <w:rsid w:val="0040287D"/>
    <w:rsid w:val="00402882"/>
    <w:rsid w:val="00403164"/>
    <w:rsid w:val="0040375F"/>
    <w:rsid w:val="00403761"/>
    <w:rsid w:val="00403C58"/>
    <w:rsid w:val="00403FE0"/>
    <w:rsid w:val="00404988"/>
    <w:rsid w:val="0040586C"/>
    <w:rsid w:val="00405D25"/>
    <w:rsid w:val="004070A2"/>
    <w:rsid w:val="00407552"/>
    <w:rsid w:val="0041083C"/>
    <w:rsid w:val="00412B7B"/>
    <w:rsid w:val="0041452D"/>
    <w:rsid w:val="00415962"/>
    <w:rsid w:val="00416141"/>
    <w:rsid w:val="00416671"/>
    <w:rsid w:val="00416A39"/>
    <w:rsid w:val="00416FFB"/>
    <w:rsid w:val="004170CC"/>
    <w:rsid w:val="004211F0"/>
    <w:rsid w:val="0042202F"/>
    <w:rsid w:val="00422605"/>
    <w:rsid w:val="00422B7A"/>
    <w:rsid w:val="00422EBF"/>
    <w:rsid w:val="00423403"/>
    <w:rsid w:val="004239B8"/>
    <w:rsid w:val="00423E5A"/>
    <w:rsid w:val="00424A37"/>
    <w:rsid w:val="00426962"/>
    <w:rsid w:val="00426E24"/>
    <w:rsid w:val="0042705F"/>
    <w:rsid w:val="00427936"/>
    <w:rsid w:val="00431A75"/>
    <w:rsid w:val="00431E1A"/>
    <w:rsid w:val="004338E4"/>
    <w:rsid w:val="004343CA"/>
    <w:rsid w:val="0043589B"/>
    <w:rsid w:val="00435931"/>
    <w:rsid w:val="004369CB"/>
    <w:rsid w:val="00437268"/>
    <w:rsid w:val="00437783"/>
    <w:rsid w:val="00440443"/>
    <w:rsid w:val="00441126"/>
    <w:rsid w:val="00441B65"/>
    <w:rsid w:val="004429EC"/>
    <w:rsid w:val="00443157"/>
    <w:rsid w:val="00443282"/>
    <w:rsid w:val="00443AEB"/>
    <w:rsid w:val="00443EDC"/>
    <w:rsid w:val="00444C93"/>
    <w:rsid w:val="004470CF"/>
    <w:rsid w:val="0044769A"/>
    <w:rsid w:val="0045246F"/>
    <w:rsid w:val="004537DB"/>
    <w:rsid w:val="004548A1"/>
    <w:rsid w:val="00454A9E"/>
    <w:rsid w:val="00456178"/>
    <w:rsid w:val="004561DD"/>
    <w:rsid w:val="004568DB"/>
    <w:rsid w:val="00457F8D"/>
    <w:rsid w:val="00461182"/>
    <w:rsid w:val="004613CA"/>
    <w:rsid w:val="004614E4"/>
    <w:rsid w:val="004615D6"/>
    <w:rsid w:val="00462BDE"/>
    <w:rsid w:val="0046391A"/>
    <w:rsid w:val="00464131"/>
    <w:rsid w:val="00464692"/>
    <w:rsid w:val="00464731"/>
    <w:rsid w:val="00465391"/>
    <w:rsid w:val="00465FEE"/>
    <w:rsid w:val="00466769"/>
    <w:rsid w:val="004667CE"/>
    <w:rsid w:val="00467A6D"/>
    <w:rsid w:val="00467E7E"/>
    <w:rsid w:val="00467FDB"/>
    <w:rsid w:val="00470F88"/>
    <w:rsid w:val="004715C9"/>
    <w:rsid w:val="00471920"/>
    <w:rsid w:val="0047216F"/>
    <w:rsid w:val="004723E3"/>
    <w:rsid w:val="00472E19"/>
    <w:rsid w:val="00473FB0"/>
    <w:rsid w:val="00474499"/>
    <w:rsid w:val="004746A2"/>
    <w:rsid w:val="00474FB8"/>
    <w:rsid w:val="00475868"/>
    <w:rsid w:val="00475C93"/>
    <w:rsid w:val="00476254"/>
    <w:rsid w:val="00476510"/>
    <w:rsid w:val="00476932"/>
    <w:rsid w:val="00476986"/>
    <w:rsid w:val="00476AD4"/>
    <w:rsid w:val="004771EE"/>
    <w:rsid w:val="0047765E"/>
    <w:rsid w:val="00480777"/>
    <w:rsid w:val="0048181F"/>
    <w:rsid w:val="00481CB8"/>
    <w:rsid w:val="00483254"/>
    <w:rsid w:val="004837C1"/>
    <w:rsid w:val="00484E85"/>
    <w:rsid w:val="00485BB9"/>
    <w:rsid w:val="00486C3D"/>
    <w:rsid w:val="00487053"/>
    <w:rsid w:val="004870B0"/>
    <w:rsid w:val="004878F7"/>
    <w:rsid w:val="00487C97"/>
    <w:rsid w:val="00487D07"/>
    <w:rsid w:val="00487F2C"/>
    <w:rsid w:val="0049008A"/>
    <w:rsid w:val="004902D4"/>
    <w:rsid w:val="00491202"/>
    <w:rsid w:val="00491440"/>
    <w:rsid w:val="0049263D"/>
    <w:rsid w:val="00492EB5"/>
    <w:rsid w:val="00493435"/>
    <w:rsid w:val="004943A1"/>
    <w:rsid w:val="0049455C"/>
    <w:rsid w:val="00495364"/>
    <w:rsid w:val="00495553"/>
    <w:rsid w:val="004968EE"/>
    <w:rsid w:val="004979CD"/>
    <w:rsid w:val="00497BF7"/>
    <w:rsid w:val="004A0851"/>
    <w:rsid w:val="004A0C84"/>
    <w:rsid w:val="004A1590"/>
    <w:rsid w:val="004A20B7"/>
    <w:rsid w:val="004A258B"/>
    <w:rsid w:val="004A27A5"/>
    <w:rsid w:val="004A29FC"/>
    <w:rsid w:val="004A547B"/>
    <w:rsid w:val="004A5819"/>
    <w:rsid w:val="004A6A9D"/>
    <w:rsid w:val="004B121B"/>
    <w:rsid w:val="004B1752"/>
    <w:rsid w:val="004B2C43"/>
    <w:rsid w:val="004B2E27"/>
    <w:rsid w:val="004B3968"/>
    <w:rsid w:val="004B4AA9"/>
    <w:rsid w:val="004B5A38"/>
    <w:rsid w:val="004B5B17"/>
    <w:rsid w:val="004B65BD"/>
    <w:rsid w:val="004B6C4F"/>
    <w:rsid w:val="004B7108"/>
    <w:rsid w:val="004B7311"/>
    <w:rsid w:val="004B7665"/>
    <w:rsid w:val="004B7835"/>
    <w:rsid w:val="004B7FAA"/>
    <w:rsid w:val="004C10EA"/>
    <w:rsid w:val="004C1569"/>
    <w:rsid w:val="004C196C"/>
    <w:rsid w:val="004C19D9"/>
    <w:rsid w:val="004C1FB4"/>
    <w:rsid w:val="004C3AA1"/>
    <w:rsid w:val="004C4380"/>
    <w:rsid w:val="004C5F87"/>
    <w:rsid w:val="004C6BAE"/>
    <w:rsid w:val="004C7339"/>
    <w:rsid w:val="004C7F88"/>
    <w:rsid w:val="004D00F7"/>
    <w:rsid w:val="004D053F"/>
    <w:rsid w:val="004D0816"/>
    <w:rsid w:val="004D0EDB"/>
    <w:rsid w:val="004D20DD"/>
    <w:rsid w:val="004D4E75"/>
    <w:rsid w:val="004D5AEA"/>
    <w:rsid w:val="004D65BC"/>
    <w:rsid w:val="004D67B8"/>
    <w:rsid w:val="004D6B7B"/>
    <w:rsid w:val="004D6EBE"/>
    <w:rsid w:val="004D6FE5"/>
    <w:rsid w:val="004D7431"/>
    <w:rsid w:val="004E04FA"/>
    <w:rsid w:val="004E0943"/>
    <w:rsid w:val="004E098F"/>
    <w:rsid w:val="004E22F0"/>
    <w:rsid w:val="004E23EE"/>
    <w:rsid w:val="004E2C5A"/>
    <w:rsid w:val="004E3FDD"/>
    <w:rsid w:val="004E4C40"/>
    <w:rsid w:val="004E5149"/>
    <w:rsid w:val="004E58E5"/>
    <w:rsid w:val="004E59C3"/>
    <w:rsid w:val="004E6D53"/>
    <w:rsid w:val="004E7398"/>
    <w:rsid w:val="004E7CD8"/>
    <w:rsid w:val="004E7E89"/>
    <w:rsid w:val="004F08DF"/>
    <w:rsid w:val="004F0BB5"/>
    <w:rsid w:val="004F0FE8"/>
    <w:rsid w:val="004F1619"/>
    <w:rsid w:val="004F2CC1"/>
    <w:rsid w:val="004F39B6"/>
    <w:rsid w:val="004F3A74"/>
    <w:rsid w:val="004F437A"/>
    <w:rsid w:val="004F449C"/>
    <w:rsid w:val="004F61DF"/>
    <w:rsid w:val="004F6269"/>
    <w:rsid w:val="0050144A"/>
    <w:rsid w:val="00501AC0"/>
    <w:rsid w:val="005029C4"/>
    <w:rsid w:val="0050558C"/>
    <w:rsid w:val="00505779"/>
    <w:rsid w:val="00506449"/>
    <w:rsid w:val="0050653B"/>
    <w:rsid w:val="00506B73"/>
    <w:rsid w:val="00507EB7"/>
    <w:rsid w:val="00507FE2"/>
    <w:rsid w:val="0051041D"/>
    <w:rsid w:val="00513124"/>
    <w:rsid w:val="005131FB"/>
    <w:rsid w:val="005135C3"/>
    <w:rsid w:val="0051465B"/>
    <w:rsid w:val="0051493F"/>
    <w:rsid w:val="00514CA0"/>
    <w:rsid w:val="00514FBF"/>
    <w:rsid w:val="00515246"/>
    <w:rsid w:val="00515A69"/>
    <w:rsid w:val="005165B1"/>
    <w:rsid w:val="00517661"/>
    <w:rsid w:val="00521170"/>
    <w:rsid w:val="0052137D"/>
    <w:rsid w:val="00522171"/>
    <w:rsid w:val="005238C9"/>
    <w:rsid w:val="005238E7"/>
    <w:rsid w:val="00523FAA"/>
    <w:rsid w:val="0052471F"/>
    <w:rsid w:val="00524D26"/>
    <w:rsid w:val="00525880"/>
    <w:rsid w:val="005259A9"/>
    <w:rsid w:val="00525F90"/>
    <w:rsid w:val="0052686B"/>
    <w:rsid w:val="0052716E"/>
    <w:rsid w:val="005277C0"/>
    <w:rsid w:val="00530597"/>
    <w:rsid w:val="00531528"/>
    <w:rsid w:val="005329A4"/>
    <w:rsid w:val="00532CBC"/>
    <w:rsid w:val="005337E0"/>
    <w:rsid w:val="00534153"/>
    <w:rsid w:val="00535C8F"/>
    <w:rsid w:val="00536F95"/>
    <w:rsid w:val="0053757D"/>
    <w:rsid w:val="005411B0"/>
    <w:rsid w:val="00541EE6"/>
    <w:rsid w:val="005427F8"/>
    <w:rsid w:val="00543433"/>
    <w:rsid w:val="00543670"/>
    <w:rsid w:val="00543A3F"/>
    <w:rsid w:val="00543D0A"/>
    <w:rsid w:val="00543F8C"/>
    <w:rsid w:val="005448CE"/>
    <w:rsid w:val="00545130"/>
    <w:rsid w:val="005459E5"/>
    <w:rsid w:val="00545E72"/>
    <w:rsid w:val="00546ACC"/>
    <w:rsid w:val="00546B66"/>
    <w:rsid w:val="00547049"/>
    <w:rsid w:val="00547F27"/>
    <w:rsid w:val="00551037"/>
    <w:rsid w:val="00553056"/>
    <w:rsid w:val="00555828"/>
    <w:rsid w:val="0055788F"/>
    <w:rsid w:val="0056009E"/>
    <w:rsid w:val="00560E58"/>
    <w:rsid w:val="00563891"/>
    <w:rsid w:val="00563D70"/>
    <w:rsid w:val="00564CB3"/>
    <w:rsid w:val="00566305"/>
    <w:rsid w:val="005666B9"/>
    <w:rsid w:val="00566AC7"/>
    <w:rsid w:val="00566CAC"/>
    <w:rsid w:val="0056714B"/>
    <w:rsid w:val="00567672"/>
    <w:rsid w:val="005676F9"/>
    <w:rsid w:val="00570278"/>
    <w:rsid w:val="00570420"/>
    <w:rsid w:val="005732A1"/>
    <w:rsid w:val="005742BC"/>
    <w:rsid w:val="00574CB6"/>
    <w:rsid w:val="00575978"/>
    <w:rsid w:val="00576505"/>
    <w:rsid w:val="0057706C"/>
    <w:rsid w:val="005777A7"/>
    <w:rsid w:val="00577952"/>
    <w:rsid w:val="00577997"/>
    <w:rsid w:val="00577BE4"/>
    <w:rsid w:val="00577D46"/>
    <w:rsid w:val="005801A6"/>
    <w:rsid w:val="0058172D"/>
    <w:rsid w:val="00582D18"/>
    <w:rsid w:val="0058431A"/>
    <w:rsid w:val="00585513"/>
    <w:rsid w:val="00585606"/>
    <w:rsid w:val="0058585E"/>
    <w:rsid w:val="0058638A"/>
    <w:rsid w:val="005869B5"/>
    <w:rsid w:val="00587372"/>
    <w:rsid w:val="00587EA2"/>
    <w:rsid w:val="00590234"/>
    <w:rsid w:val="005916F2"/>
    <w:rsid w:val="005918E7"/>
    <w:rsid w:val="00592044"/>
    <w:rsid w:val="00592CA0"/>
    <w:rsid w:val="00593356"/>
    <w:rsid w:val="0059357D"/>
    <w:rsid w:val="0059391D"/>
    <w:rsid w:val="00594939"/>
    <w:rsid w:val="00594BC7"/>
    <w:rsid w:val="005955B0"/>
    <w:rsid w:val="005955C5"/>
    <w:rsid w:val="005A09EE"/>
    <w:rsid w:val="005A1B0F"/>
    <w:rsid w:val="005A1E4E"/>
    <w:rsid w:val="005A2468"/>
    <w:rsid w:val="005A2540"/>
    <w:rsid w:val="005A3EE4"/>
    <w:rsid w:val="005A4563"/>
    <w:rsid w:val="005A47AA"/>
    <w:rsid w:val="005A4811"/>
    <w:rsid w:val="005A4C36"/>
    <w:rsid w:val="005A5AB9"/>
    <w:rsid w:val="005A7253"/>
    <w:rsid w:val="005A72A9"/>
    <w:rsid w:val="005A7E08"/>
    <w:rsid w:val="005B023E"/>
    <w:rsid w:val="005B0BCC"/>
    <w:rsid w:val="005B0DC5"/>
    <w:rsid w:val="005B376A"/>
    <w:rsid w:val="005B409D"/>
    <w:rsid w:val="005B4709"/>
    <w:rsid w:val="005B565B"/>
    <w:rsid w:val="005B5824"/>
    <w:rsid w:val="005B5DE6"/>
    <w:rsid w:val="005C0388"/>
    <w:rsid w:val="005C17E5"/>
    <w:rsid w:val="005C2040"/>
    <w:rsid w:val="005C47B2"/>
    <w:rsid w:val="005C5223"/>
    <w:rsid w:val="005C54C0"/>
    <w:rsid w:val="005C5811"/>
    <w:rsid w:val="005C5E61"/>
    <w:rsid w:val="005C5EA6"/>
    <w:rsid w:val="005C60D0"/>
    <w:rsid w:val="005C7375"/>
    <w:rsid w:val="005C745B"/>
    <w:rsid w:val="005D0253"/>
    <w:rsid w:val="005D2A45"/>
    <w:rsid w:val="005D3F67"/>
    <w:rsid w:val="005D3FB2"/>
    <w:rsid w:val="005D4707"/>
    <w:rsid w:val="005D4E25"/>
    <w:rsid w:val="005D4E89"/>
    <w:rsid w:val="005D4EBB"/>
    <w:rsid w:val="005D4F05"/>
    <w:rsid w:val="005D4F89"/>
    <w:rsid w:val="005D5655"/>
    <w:rsid w:val="005D6F52"/>
    <w:rsid w:val="005D7922"/>
    <w:rsid w:val="005D7DAF"/>
    <w:rsid w:val="005E0E58"/>
    <w:rsid w:val="005E1C5C"/>
    <w:rsid w:val="005E2381"/>
    <w:rsid w:val="005E27DA"/>
    <w:rsid w:val="005E2C65"/>
    <w:rsid w:val="005E2F46"/>
    <w:rsid w:val="005E397A"/>
    <w:rsid w:val="005E44C5"/>
    <w:rsid w:val="005E4F90"/>
    <w:rsid w:val="005E715C"/>
    <w:rsid w:val="005F02AE"/>
    <w:rsid w:val="005F0896"/>
    <w:rsid w:val="005F0B41"/>
    <w:rsid w:val="005F23CE"/>
    <w:rsid w:val="005F2562"/>
    <w:rsid w:val="005F291B"/>
    <w:rsid w:val="005F2B23"/>
    <w:rsid w:val="005F2D91"/>
    <w:rsid w:val="005F3C37"/>
    <w:rsid w:val="005F496A"/>
    <w:rsid w:val="005F573E"/>
    <w:rsid w:val="005F5E54"/>
    <w:rsid w:val="005F633F"/>
    <w:rsid w:val="005F6CF9"/>
    <w:rsid w:val="005F74A3"/>
    <w:rsid w:val="005F77F7"/>
    <w:rsid w:val="005F7A44"/>
    <w:rsid w:val="00600BBC"/>
    <w:rsid w:val="0060177A"/>
    <w:rsid w:val="006028F5"/>
    <w:rsid w:val="0060412F"/>
    <w:rsid w:val="00605737"/>
    <w:rsid w:val="0060594D"/>
    <w:rsid w:val="00605FE6"/>
    <w:rsid w:val="006062EF"/>
    <w:rsid w:val="006104E8"/>
    <w:rsid w:val="00611607"/>
    <w:rsid w:val="00611CDE"/>
    <w:rsid w:val="00612350"/>
    <w:rsid w:val="00612F53"/>
    <w:rsid w:val="00613D98"/>
    <w:rsid w:val="00613F66"/>
    <w:rsid w:val="00614044"/>
    <w:rsid w:val="00614E19"/>
    <w:rsid w:val="00615B32"/>
    <w:rsid w:val="006164A4"/>
    <w:rsid w:val="00617536"/>
    <w:rsid w:val="00617750"/>
    <w:rsid w:val="006207BD"/>
    <w:rsid w:val="00620B3D"/>
    <w:rsid w:val="0062210D"/>
    <w:rsid w:val="00624499"/>
    <w:rsid w:val="006257FF"/>
    <w:rsid w:val="00625955"/>
    <w:rsid w:val="00625B96"/>
    <w:rsid w:val="00625BC2"/>
    <w:rsid w:val="006275B4"/>
    <w:rsid w:val="006279F3"/>
    <w:rsid w:val="00627CDD"/>
    <w:rsid w:val="00630323"/>
    <w:rsid w:val="00630326"/>
    <w:rsid w:val="006306B1"/>
    <w:rsid w:val="00630B69"/>
    <w:rsid w:val="00630C02"/>
    <w:rsid w:val="00632BA8"/>
    <w:rsid w:val="00632DEB"/>
    <w:rsid w:val="0063332B"/>
    <w:rsid w:val="00633999"/>
    <w:rsid w:val="00633A22"/>
    <w:rsid w:val="00633B45"/>
    <w:rsid w:val="00633FC7"/>
    <w:rsid w:val="00635B6A"/>
    <w:rsid w:val="00635F99"/>
    <w:rsid w:val="00636AE4"/>
    <w:rsid w:val="006377FE"/>
    <w:rsid w:val="00637B89"/>
    <w:rsid w:val="00637BBC"/>
    <w:rsid w:val="006419C4"/>
    <w:rsid w:val="00641D7C"/>
    <w:rsid w:val="00642560"/>
    <w:rsid w:val="006434B2"/>
    <w:rsid w:val="0064431D"/>
    <w:rsid w:val="0064447A"/>
    <w:rsid w:val="006446D6"/>
    <w:rsid w:val="00645850"/>
    <w:rsid w:val="00645F6F"/>
    <w:rsid w:val="00646957"/>
    <w:rsid w:val="00646B44"/>
    <w:rsid w:val="006510AF"/>
    <w:rsid w:val="00651355"/>
    <w:rsid w:val="0065190E"/>
    <w:rsid w:val="00651A5C"/>
    <w:rsid w:val="00655637"/>
    <w:rsid w:val="00655AFA"/>
    <w:rsid w:val="00655BD0"/>
    <w:rsid w:val="00655EAB"/>
    <w:rsid w:val="00655F94"/>
    <w:rsid w:val="006563F6"/>
    <w:rsid w:val="00656ED6"/>
    <w:rsid w:val="00657C0D"/>
    <w:rsid w:val="00661EEB"/>
    <w:rsid w:val="006621B4"/>
    <w:rsid w:val="006623F9"/>
    <w:rsid w:val="006635FF"/>
    <w:rsid w:val="00663AA0"/>
    <w:rsid w:val="00663DD7"/>
    <w:rsid w:val="00663F1A"/>
    <w:rsid w:val="00664115"/>
    <w:rsid w:val="0066567B"/>
    <w:rsid w:val="00665926"/>
    <w:rsid w:val="00665AC0"/>
    <w:rsid w:val="0066643F"/>
    <w:rsid w:val="006667AD"/>
    <w:rsid w:val="00667868"/>
    <w:rsid w:val="00670463"/>
    <w:rsid w:val="00670659"/>
    <w:rsid w:val="00673472"/>
    <w:rsid w:val="006736F3"/>
    <w:rsid w:val="00674905"/>
    <w:rsid w:val="00675AA2"/>
    <w:rsid w:val="00675F03"/>
    <w:rsid w:val="00680867"/>
    <w:rsid w:val="006810C2"/>
    <w:rsid w:val="006814C2"/>
    <w:rsid w:val="00681D1C"/>
    <w:rsid w:val="00683719"/>
    <w:rsid w:val="0068399F"/>
    <w:rsid w:val="00684A2A"/>
    <w:rsid w:val="00686872"/>
    <w:rsid w:val="006869B7"/>
    <w:rsid w:val="00686BEF"/>
    <w:rsid w:val="006876C7"/>
    <w:rsid w:val="00691BE9"/>
    <w:rsid w:val="0069307D"/>
    <w:rsid w:val="00693197"/>
    <w:rsid w:val="0069329F"/>
    <w:rsid w:val="006937C6"/>
    <w:rsid w:val="00693E5C"/>
    <w:rsid w:val="0069432C"/>
    <w:rsid w:val="00694B61"/>
    <w:rsid w:val="00695C2B"/>
    <w:rsid w:val="00696232"/>
    <w:rsid w:val="00696ACE"/>
    <w:rsid w:val="0069700E"/>
    <w:rsid w:val="006973B5"/>
    <w:rsid w:val="00697C18"/>
    <w:rsid w:val="006A0118"/>
    <w:rsid w:val="006A0726"/>
    <w:rsid w:val="006A083C"/>
    <w:rsid w:val="006A08E6"/>
    <w:rsid w:val="006A0AF3"/>
    <w:rsid w:val="006A1B7E"/>
    <w:rsid w:val="006A2487"/>
    <w:rsid w:val="006A2ACA"/>
    <w:rsid w:val="006A2C1B"/>
    <w:rsid w:val="006A3AAB"/>
    <w:rsid w:val="006A3C61"/>
    <w:rsid w:val="006A4803"/>
    <w:rsid w:val="006A572B"/>
    <w:rsid w:val="006A759E"/>
    <w:rsid w:val="006A79A9"/>
    <w:rsid w:val="006A7CF5"/>
    <w:rsid w:val="006B12D3"/>
    <w:rsid w:val="006B1779"/>
    <w:rsid w:val="006B1A09"/>
    <w:rsid w:val="006B1B7D"/>
    <w:rsid w:val="006B1D8E"/>
    <w:rsid w:val="006B20FF"/>
    <w:rsid w:val="006B2601"/>
    <w:rsid w:val="006B2F0F"/>
    <w:rsid w:val="006B3C79"/>
    <w:rsid w:val="006B572C"/>
    <w:rsid w:val="006B6A09"/>
    <w:rsid w:val="006B7C81"/>
    <w:rsid w:val="006B7CDB"/>
    <w:rsid w:val="006C1565"/>
    <w:rsid w:val="006C2B3B"/>
    <w:rsid w:val="006C2F61"/>
    <w:rsid w:val="006C48CA"/>
    <w:rsid w:val="006C6054"/>
    <w:rsid w:val="006C61E5"/>
    <w:rsid w:val="006C623E"/>
    <w:rsid w:val="006C6C9A"/>
    <w:rsid w:val="006D09EA"/>
    <w:rsid w:val="006D0E9B"/>
    <w:rsid w:val="006D1097"/>
    <w:rsid w:val="006D12DE"/>
    <w:rsid w:val="006D3978"/>
    <w:rsid w:val="006D3B27"/>
    <w:rsid w:val="006D3D71"/>
    <w:rsid w:val="006D45AD"/>
    <w:rsid w:val="006D5A1C"/>
    <w:rsid w:val="006D7B2D"/>
    <w:rsid w:val="006E02D9"/>
    <w:rsid w:val="006E1265"/>
    <w:rsid w:val="006E1AD0"/>
    <w:rsid w:val="006E26CF"/>
    <w:rsid w:val="006E2EC8"/>
    <w:rsid w:val="006E330E"/>
    <w:rsid w:val="006E4740"/>
    <w:rsid w:val="006E50EF"/>
    <w:rsid w:val="006E568D"/>
    <w:rsid w:val="006E5F5D"/>
    <w:rsid w:val="006E60A8"/>
    <w:rsid w:val="006E6E75"/>
    <w:rsid w:val="006F1959"/>
    <w:rsid w:val="006F241D"/>
    <w:rsid w:val="006F24D2"/>
    <w:rsid w:val="006F2726"/>
    <w:rsid w:val="006F2E15"/>
    <w:rsid w:val="006F66C1"/>
    <w:rsid w:val="006F7D20"/>
    <w:rsid w:val="00700149"/>
    <w:rsid w:val="007012FB"/>
    <w:rsid w:val="00701D8A"/>
    <w:rsid w:val="0070313E"/>
    <w:rsid w:val="00703D91"/>
    <w:rsid w:val="00703F20"/>
    <w:rsid w:val="00705313"/>
    <w:rsid w:val="00705FD3"/>
    <w:rsid w:val="007069D6"/>
    <w:rsid w:val="0070744B"/>
    <w:rsid w:val="00707952"/>
    <w:rsid w:val="0071114C"/>
    <w:rsid w:val="0071179C"/>
    <w:rsid w:val="00711829"/>
    <w:rsid w:val="0071237F"/>
    <w:rsid w:val="00712B81"/>
    <w:rsid w:val="007130F4"/>
    <w:rsid w:val="00715F33"/>
    <w:rsid w:val="00715FE0"/>
    <w:rsid w:val="00716AA5"/>
    <w:rsid w:val="00717043"/>
    <w:rsid w:val="00717047"/>
    <w:rsid w:val="00717B94"/>
    <w:rsid w:val="00721F65"/>
    <w:rsid w:val="0072241D"/>
    <w:rsid w:val="007226B9"/>
    <w:rsid w:val="00722BF8"/>
    <w:rsid w:val="00723492"/>
    <w:rsid w:val="00724C5B"/>
    <w:rsid w:val="007261B5"/>
    <w:rsid w:val="007262CA"/>
    <w:rsid w:val="0072705C"/>
    <w:rsid w:val="00727839"/>
    <w:rsid w:val="00727C82"/>
    <w:rsid w:val="0073071F"/>
    <w:rsid w:val="007307BE"/>
    <w:rsid w:val="007308E3"/>
    <w:rsid w:val="007318EF"/>
    <w:rsid w:val="00731FD4"/>
    <w:rsid w:val="007327C7"/>
    <w:rsid w:val="0073350C"/>
    <w:rsid w:val="00733742"/>
    <w:rsid w:val="0073550F"/>
    <w:rsid w:val="0073573A"/>
    <w:rsid w:val="007368E3"/>
    <w:rsid w:val="00740047"/>
    <w:rsid w:val="007400F7"/>
    <w:rsid w:val="00740975"/>
    <w:rsid w:val="00740C3E"/>
    <w:rsid w:val="007411D5"/>
    <w:rsid w:val="007414EE"/>
    <w:rsid w:val="00741A7D"/>
    <w:rsid w:val="00742CAF"/>
    <w:rsid w:val="00742E4F"/>
    <w:rsid w:val="00742F45"/>
    <w:rsid w:val="00744074"/>
    <w:rsid w:val="0074512D"/>
    <w:rsid w:val="00745E1D"/>
    <w:rsid w:val="00746C84"/>
    <w:rsid w:val="00746E84"/>
    <w:rsid w:val="00747883"/>
    <w:rsid w:val="00750011"/>
    <w:rsid w:val="0075030B"/>
    <w:rsid w:val="00750FF8"/>
    <w:rsid w:val="00751C2C"/>
    <w:rsid w:val="00753038"/>
    <w:rsid w:val="00754AA2"/>
    <w:rsid w:val="0075580B"/>
    <w:rsid w:val="00756A90"/>
    <w:rsid w:val="00756C77"/>
    <w:rsid w:val="00760149"/>
    <w:rsid w:val="00760278"/>
    <w:rsid w:val="00760FD6"/>
    <w:rsid w:val="007611CC"/>
    <w:rsid w:val="007613B2"/>
    <w:rsid w:val="00761DFD"/>
    <w:rsid w:val="00761E84"/>
    <w:rsid w:val="00763489"/>
    <w:rsid w:val="007641A5"/>
    <w:rsid w:val="00764F5A"/>
    <w:rsid w:val="00765B13"/>
    <w:rsid w:val="00765CD3"/>
    <w:rsid w:val="00765ED3"/>
    <w:rsid w:val="00767D5F"/>
    <w:rsid w:val="0077247C"/>
    <w:rsid w:val="007725C3"/>
    <w:rsid w:val="00773694"/>
    <w:rsid w:val="007738D5"/>
    <w:rsid w:val="00774170"/>
    <w:rsid w:val="007743E3"/>
    <w:rsid w:val="0077566C"/>
    <w:rsid w:val="007758C1"/>
    <w:rsid w:val="00775997"/>
    <w:rsid w:val="00775DE7"/>
    <w:rsid w:val="00775E33"/>
    <w:rsid w:val="00776CE9"/>
    <w:rsid w:val="00777093"/>
    <w:rsid w:val="007772C6"/>
    <w:rsid w:val="0077734C"/>
    <w:rsid w:val="007776FB"/>
    <w:rsid w:val="007804E2"/>
    <w:rsid w:val="00780B24"/>
    <w:rsid w:val="00781926"/>
    <w:rsid w:val="00781E10"/>
    <w:rsid w:val="00782234"/>
    <w:rsid w:val="007829BB"/>
    <w:rsid w:val="00783ABA"/>
    <w:rsid w:val="007854D8"/>
    <w:rsid w:val="007860FA"/>
    <w:rsid w:val="007865E1"/>
    <w:rsid w:val="00787F9A"/>
    <w:rsid w:val="007904AF"/>
    <w:rsid w:val="00790682"/>
    <w:rsid w:val="00790DC4"/>
    <w:rsid w:val="00790E64"/>
    <w:rsid w:val="00791180"/>
    <w:rsid w:val="007918BE"/>
    <w:rsid w:val="00791D9F"/>
    <w:rsid w:val="0079353F"/>
    <w:rsid w:val="00793888"/>
    <w:rsid w:val="00793D35"/>
    <w:rsid w:val="0079551F"/>
    <w:rsid w:val="0079605E"/>
    <w:rsid w:val="00796464"/>
    <w:rsid w:val="007972FA"/>
    <w:rsid w:val="007A0F5B"/>
    <w:rsid w:val="007A1B71"/>
    <w:rsid w:val="007A21F6"/>
    <w:rsid w:val="007A2DBA"/>
    <w:rsid w:val="007A33D9"/>
    <w:rsid w:val="007A5B0A"/>
    <w:rsid w:val="007A628F"/>
    <w:rsid w:val="007A6D81"/>
    <w:rsid w:val="007A6E3A"/>
    <w:rsid w:val="007A6FFF"/>
    <w:rsid w:val="007A7A8E"/>
    <w:rsid w:val="007B0102"/>
    <w:rsid w:val="007B046D"/>
    <w:rsid w:val="007B04E0"/>
    <w:rsid w:val="007B0DE2"/>
    <w:rsid w:val="007B1E82"/>
    <w:rsid w:val="007B2FBD"/>
    <w:rsid w:val="007B337A"/>
    <w:rsid w:val="007B394D"/>
    <w:rsid w:val="007B4180"/>
    <w:rsid w:val="007B4CA0"/>
    <w:rsid w:val="007B56C5"/>
    <w:rsid w:val="007B5996"/>
    <w:rsid w:val="007C0280"/>
    <w:rsid w:val="007C06B7"/>
    <w:rsid w:val="007C17F5"/>
    <w:rsid w:val="007C192F"/>
    <w:rsid w:val="007C2C1B"/>
    <w:rsid w:val="007C34D7"/>
    <w:rsid w:val="007C4B17"/>
    <w:rsid w:val="007C4ED4"/>
    <w:rsid w:val="007C5407"/>
    <w:rsid w:val="007C57F7"/>
    <w:rsid w:val="007C5CDC"/>
    <w:rsid w:val="007C7660"/>
    <w:rsid w:val="007C7E90"/>
    <w:rsid w:val="007D0D86"/>
    <w:rsid w:val="007D2B7A"/>
    <w:rsid w:val="007D2C28"/>
    <w:rsid w:val="007D305D"/>
    <w:rsid w:val="007D38C8"/>
    <w:rsid w:val="007D39F6"/>
    <w:rsid w:val="007D5236"/>
    <w:rsid w:val="007D6727"/>
    <w:rsid w:val="007D6B76"/>
    <w:rsid w:val="007D75EB"/>
    <w:rsid w:val="007D7BF2"/>
    <w:rsid w:val="007D7D2F"/>
    <w:rsid w:val="007E043A"/>
    <w:rsid w:val="007E093F"/>
    <w:rsid w:val="007E1367"/>
    <w:rsid w:val="007E35F3"/>
    <w:rsid w:val="007E37B8"/>
    <w:rsid w:val="007E3935"/>
    <w:rsid w:val="007E3E1B"/>
    <w:rsid w:val="007E5330"/>
    <w:rsid w:val="007E669B"/>
    <w:rsid w:val="007E7A6E"/>
    <w:rsid w:val="007F05DA"/>
    <w:rsid w:val="007F16A7"/>
    <w:rsid w:val="007F1976"/>
    <w:rsid w:val="007F1D58"/>
    <w:rsid w:val="007F3859"/>
    <w:rsid w:val="007F38E2"/>
    <w:rsid w:val="007F3A7B"/>
    <w:rsid w:val="007F445D"/>
    <w:rsid w:val="007F4C4D"/>
    <w:rsid w:val="007F551E"/>
    <w:rsid w:val="007F59BC"/>
    <w:rsid w:val="007F6D8E"/>
    <w:rsid w:val="007F7B73"/>
    <w:rsid w:val="00800499"/>
    <w:rsid w:val="00800A3A"/>
    <w:rsid w:val="00802F9B"/>
    <w:rsid w:val="0080306F"/>
    <w:rsid w:val="00803661"/>
    <w:rsid w:val="008047B3"/>
    <w:rsid w:val="0080522C"/>
    <w:rsid w:val="00805905"/>
    <w:rsid w:val="00807F52"/>
    <w:rsid w:val="00811DFE"/>
    <w:rsid w:val="00813B20"/>
    <w:rsid w:val="00813B95"/>
    <w:rsid w:val="00814237"/>
    <w:rsid w:val="00814258"/>
    <w:rsid w:val="0081462F"/>
    <w:rsid w:val="00814BBB"/>
    <w:rsid w:val="00815AB6"/>
    <w:rsid w:val="00816F80"/>
    <w:rsid w:val="008203D0"/>
    <w:rsid w:val="00820DC1"/>
    <w:rsid w:val="00821CAE"/>
    <w:rsid w:val="00822251"/>
    <w:rsid w:val="00822744"/>
    <w:rsid w:val="00822A69"/>
    <w:rsid w:val="008230D6"/>
    <w:rsid w:val="0082343E"/>
    <w:rsid w:val="00823CFC"/>
    <w:rsid w:val="00825380"/>
    <w:rsid w:val="00825C3F"/>
    <w:rsid w:val="008274F1"/>
    <w:rsid w:val="00827914"/>
    <w:rsid w:val="00830FB2"/>
    <w:rsid w:val="00832478"/>
    <w:rsid w:val="008340B7"/>
    <w:rsid w:val="00835421"/>
    <w:rsid w:val="008366A1"/>
    <w:rsid w:val="00837221"/>
    <w:rsid w:val="00837448"/>
    <w:rsid w:val="00840910"/>
    <w:rsid w:val="00841238"/>
    <w:rsid w:val="00841C57"/>
    <w:rsid w:val="008430E1"/>
    <w:rsid w:val="00843B25"/>
    <w:rsid w:val="00844B96"/>
    <w:rsid w:val="00844EFC"/>
    <w:rsid w:val="00845368"/>
    <w:rsid w:val="00845853"/>
    <w:rsid w:val="0084592F"/>
    <w:rsid w:val="00846518"/>
    <w:rsid w:val="00850679"/>
    <w:rsid w:val="00850967"/>
    <w:rsid w:val="00850FF9"/>
    <w:rsid w:val="00851B74"/>
    <w:rsid w:val="00854595"/>
    <w:rsid w:val="00856096"/>
    <w:rsid w:val="00856603"/>
    <w:rsid w:val="00856968"/>
    <w:rsid w:val="00856DC1"/>
    <w:rsid w:val="008575D2"/>
    <w:rsid w:val="00857F3A"/>
    <w:rsid w:val="008605BD"/>
    <w:rsid w:val="00860B23"/>
    <w:rsid w:val="00861632"/>
    <w:rsid w:val="00861D72"/>
    <w:rsid w:val="00862CD9"/>
    <w:rsid w:val="00864B42"/>
    <w:rsid w:val="00865652"/>
    <w:rsid w:val="00865CF6"/>
    <w:rsid w:val="00865F14"/>
    <w:rsid w:val="00866B3C"/>
    <w:rsid w:val="00866E1C"/>
    <w:rsid w:val="00866F06"/>
    <w:rsid w:val="008701B0"/>
    <w:rsid w:val="00871413"/>
    <w:rsid w:val="00871CD0"/>
    <w:rsid w:val="00872371"/>
    <w:rsid w:val="008731C9"/>
    <w:rsid w:val="00873687"/>
    <w:rsid w:val="00875563"/>
    <w:rsid w:val="00875E32"/>
    <w:rsid w:val="008764EE"/>
    <w:rsid w:val="0087712D"/>
    <w:rsid w:val="00877E1E"/>
    <w:rsid w:val="00877E64"/>
    <w:rsid w:val="008806E6"/>
    <w:rsid w:val="008814A5"/>
    <w:rsid w:val="00882590"/>
    <w:rsid w:val="008836D2"/>
    <w:rsid w:val="00883B17"/>
    <w:rsid w:val="00883B1E"/>
    <w:rsid w:val="00884134"/>
    <w:rsid w:val="008848B4"/>
    <w:rsid w:val="00885400"/>
    <w:rsid w:val="00885648"/>
    <w:rsid w:val="008861E1"/>
    <w:rsid w:val="00886895"/>
    <w:rsid w:val="008874FF"/>
    <w:rsid w:val="00887E16"/>
    <w:rsid w:val="00890F9B"/>
    <w:rsid w:val="00891612"/>
    <w:rsid w:val="00892C5C"/>
    <w:rsid w:val="0089311D"/>
    <w:rsid w:val="008932D3"/>
    <w:rsid w:val="0089396F"/>
    <w:rsid w:val="008944AD"/>
    <w:rsid w:val="008947B7"/>
    <w:rsid w:val="00895195"/>
    <w:rsid w:val="008952F4"/>
    <w:rsid w:val="0089544B"/>
    <w:rsid w:val="00896386"/>
    <w:rsid w:val="00896606"/>
    <w:rsid w:val="008A0F3A"/>
    <w:rsid w:val="008A19A0"/>
    <w:rsid w:val="008A4B71"/>
    <w:rsid w:val="008A4F0F"/>
    <w:rsid w:val="008A5EA3"/>
    <w:rsid w:val="008A607A"/>
    <w:rsid w:val="008A6B24"/>
    <w:rsid w:val="008B0248"/>
    <w:rsid w:val="008B03F4"/>
    <w:rsid w:val="008B04D2"/>
    <w:rsid w:val="008B209E"/>
    <w:rsid w:val="008B246D"/>
    <w:rsid w:val="008B3157"/>
    <w:rsid w:val="008B3999"/>
    <w:rsid w:val="008B437E"/>
    <w:rsid w:val="008B5166"/>
    <w:rsid w:val="008B5269"/>
    <w:rsid w:val="008B5B37"/>
    <w:rsid w:val="008B68FA"/>
    <w:rsid w:val="008C0803"/>
    <w:rsid w:val="008C0BE1"/>
    <w:rsid w:val="008C1CAC"/>
    <w:rsid w:val="008C241A"/>
    <w:rsid w:val="008C2BCF"/>
    <w:rsid w:val="008C35E7"/>
    <w:rsid w:val="008C4D63"/>
    <w:rsid w:val="008C5BB3"/>
    <w:rsid w:val="008C75D4"/>
    <w:rsid w:val="008D1E9E"/>
    <w:rsid w:val="008D2320"/>
    <w:rsid w:val="008D23A6"/>
    <w:rsid w:val="008D2AE0"/>
    <w:rsid w:val="008D2B28"/>
    <w:rsid w:val="008D4921"/>
    <w:rsid w:val="008D4DE2"/>
    <w:rsid w:val="008D741D"/>
    <w:rsid w:val="008E0348"/>
    <w:rsid w:val="008E08B7"/>
    <w:rsid w:val="008E140F"/>
    <w:rsid w:val="008E2339"/>
    <w:rsid w:val="008E28E0"/>
    <w:rsid w:val="008E385A"/>
    <w:rsid w:val="008E3B20"/>
    <w:rsid w:val="008E6353"/>
    <w:rsid w:val="008E63FE"/>
    <w:rsid w:val="008E7A09"/>
    <w:rsid w:val="008F0408"/>
    <w:rsid w:val="008F041C"/>
    <w:rsid w:val="008F07AE"/>
    <w:rsid w:val="008F2446"/>
    <w:rsid w:val="008F26E0"/>
    <w:rsid w:val="008F360D"/>
    <w:rsid w:val="008F53F0"/>
    <w:rsid w:val="008F6471"/>
    <w:rsid w:val="008F7017"/>
    <w:rsid w:val="008F7506"/>
    <w:rsid w:val="008F789A"/>
    <w:rsid w:val="008F7CEA"/>
    <w:rsid w:val="0090004D"/>
    <w:rsid w:val="0090050A"/>
    <w:rsid w:val="00900F2E"/>
    <w:rsid w:val="00902558"/>
    <w:rsid w:val="00902C33"/>
    <w:rsid w:val="00902FDF"/>
    <w:rsid w:val="00903606"/>
    <w:rsid w:val="009036A8"/>
    <w:rsid w:val="00903951"/>
    <w:rsid w:val="00903C5E"/>
    <w:rsid w:val="0090438A"/>
    <w:rsid w:val="00905264"/>
    <w:rsid w:val="0090568F"/>
    <w:rsid w:val="0090629D"/>
    <w:rsid w:val="009123CC"/>
    <w:rsid w:val="00912D8A"/>
    <w:rsid w:val="00912FC3"/>
    <w:rsid w:val="0091322C"/>
    <w:rsid w:val="0091370D"/>
    <w:rsid w:val="00914A03"/>
    <w:rsid w:val="00915833"/>
    <w:rsid w:val="00916406"/>
    <w:rsid w:val="00917160"/>
    <w:rsid w:val="00917239"/>
    <w:rsid w:val="0091765A"/>
    <w:rsid w:val="00920C43"/>
    <w:rsid w:val="009214C6"/>
    <w:rsid w:val="00924930"/>
    <w:rsid w:val="00924F28"/>
    <w:rsid w:val="009260EE"/>
    <w:rsid w:val="0092691F"/>
    <w:rsid w:val="00927481"/>
    <w:rsid w:val="00927AAB"/>
    <w:rsid w:val="00927D3A"/>
    <w:rsid w:val="00930364"/>
    <w:rsid w:val="0093051E"/>
    <w:rsid w:val="00930B94"/>
    <w:rsid w:val="0093158F"/>
    <w:rsid w:val="0093183B"/>
    <w:rsid w:val="00931D45"/>
    <w:rsid w:val="00931EBE"/>
    <w:rsid w:val="00932587"/>
    <w:rsid w:val="00932FCC"/>
    <w:rsid w:val="0093344E"/>
    <w:rsid w:val="009336BB"/>
    <w:rsid w:val="00934421"/>
    <w:rsid w:val="00934DE6"/>
    <w:rsid w:val="00935304"/>
    <w:rsid w:val="00937FA8"/>
    <w:rsid w:val="00940877"/>
    <w:rsid w:val="009415CE"/>
    <w:rsid w:val="009419A9"/>
    <w:rsid w:val="00941CD0"/>
    <w:rsid w:val="0094255D"/>
    <w:rsid w:val="009428DF"/>
    <w:rsid w:val="00943642"/>
    <w:rsid w:val="009444B9"/>
    <w:rsid w:val="00944783"/>
    <w:rsid w:val="0094508A"/>
    <w:rsid w:val="00945B9B"/>
    <w:rsid w:val="00947966"/>
    <w:rsid w:val="00947CA5"/>
    <w:rsid w:val="00947DF7"/>
    <w:rsid w:val="00947F07"/>
    <w:rsid w:val="0095110A"/>
    <w:rsid w:val="00951224"/>
    <w:rsid w:val="00951EF4"/>
    <w:rsid w:val="00952A89"/>
    <w:rsid w:val="00952B51"/>
    <w:rsid w:val="009531C3"/>
    <w:rsid w:val="00954D64"/>
    <w:rsid w:val="0095595E"/>
    <w:rsid w:val="00956285"/>
    <w:rsid w:val="009571D0"/>
    <w:rsid w:val="009600E6"/>
    <w:rsid w:val="00960326"/>
    <w:rsid w:val="009612CE"/>
    <w:rsid w:val="00963300"/>
    <w:rsid w:val="009659A5"/>
    <w:rsid w:val="0097068D"/>
    <w:rsid w:val="00971769"/>
    <w:rsid w:val="00971865"/>
    <w:rsid w:val="00971BE6"/>
    <w:rsid w:val="009721FB"/>
    <w:rsid w:val="00972817"/>
    <w:rsid w:val="00972C68"/>
    <w:rsid w:val="00972DC5"/>
    <w:rsid w:val="00973B3D"/>
    <w:rsid w:val="00975732"/>
    <w:rsid w:val="00977CFD"/>
    <w:rsid w:val="0098095C"/>
    <w:rsid w:val="009814C0"/>
    <w:rsid w:val="00982736"/>
    <w:rsid w:val="00982AE0"/>
    <w:rsid w:val="00982C43"/>
    <w:rsid w:val="00982F30"/>
    <w:rsid w:val="009834A0"/>
    <w:rsid w:val="00984E71"/>
    <w:rsid w:val="00985255"/>
    <w:rsid w:val="009857B6"/>
    <w:rsid w:val="009869BE"/>
    <w:rsid w:val="00986DA1"/>
    <w:rsid w:val="0098799A"/>
    <w:rsid w:val="00987D7D"/>
    <w:rsid w:val="00991548"/>
    <w:rsid w:val="009919D6"/>
    <w:rsid w:val="00992042"/>
    <w:rsid w:val="00992073"/>
    <w:rsid w:val="00993483"/>
    <w:rsid w:val="00993A94"/>
    <w:rsid w:val="00993F80"/>
    <w:rsid w:val="0099411F"/>
    <w:rsid w:val="00994F8C"/>
    <w:rsid w:val="00995A5F"/>
    <w:rsid w:val="00995EFE"/>
    <w:rsid w:val="0099621F"/>
    <w:rsid w:val="009966AA"/>
    <w:rsid w:val="009A34E7"/>
    <w:rsid w:val="009A38C2"/>
    <w:rsid w:val="009A3AE9"/>
    <w:rsid w:val="009A42C9"/>
    <w:rsid w:val="009A4599"/>
    <w:rsid w:val="009A50E2"/>
    <w:rsid w:val="009A57CE"/>
    <w:rsid w:val="009A5C75"/>
    <w:rsid w:val="009A6217"/>
    <w:rsid w:val="009A6426"/>
    <w:rsid w:val="009A6675"/>
    <w:rsid w:val="009A6AFF"/>
    <w:rsid w:val="009A7899"/>
    <w:rsid w:val="009B0155"/>
    <w:rsid w:val="009B1870"/>
    <w:rsid w:val="009B2008"/>
    <w:rsid w:val="009B26CE"/>
    <w:rsid w:val="009B2FBD"/>
    <w:rsid w:val="009B31DD"/>
    <w:rsid w:val="009B435F"/>
    <w:rsid w:val="009B5702"/>
    <w:rsid w:val="009B6453"/>
    <w:rsid w:val="009C091A"/>
    <w:rsid w:val="009C0A24"/>
    <w:rsid w:val="009C1372"/>
    <w:rsid w:val="009C3240"/>
    <w:rsid w:val="009C4146"/>
    <w:rsid w:val="009C4F70"/>
    <w:rsid w:val="009C5851"/>
    <w:rsid w:val="009C6B83"/>
    <w:rsid w:val="009C7128"/>
    <w:rsid w:val="009C740F"/>
    <w:rsid w:val="009C75CD"/>
    <w:rsid w:val="009C79DD"/>
    <w:rsid w:val="009D08D3"/>
    <w:rsid w:val="009D0B42"/>
    <w:rsid w:val="009D0DE1"/>
    <w:rsid w:val="009D264F"/>
    <w:rsid w:val="009D272E"/>
    <w:rsid w:val="009D5600"/>
    <w:rsid w:val="009D62B2"/>
    <w:rsid w:val="009D6886"/>
    <w:rsid w:val="009D76B2"/>
    <w:rsid w:val="009D7B92"/>
    <w:rsid w:val="009E03A9"/>
    <w:rsid w:val="009E072B"/>
    <w:rsid w:val="009E11D7"/>
    <w:rsid w:val="009E1200"/>
    <w:rsid w:val="009E15F1"/>
    <w:rsid w:val="009E1F5D"/>
    <w:rsid w:val="009E2F5A"/>
    <w:rsid w:val="009E31FF"/>
    <w:rsid w:val="009E357B"/>
    <w:rsid w:val="009E3E36"/>
    <w:rsid w:val="009E4751"/>
    <w:rsid w:val="009E4BBD"/>
    <w:rsid w:val="009E5145"/>
    <w:rsid w:val="009E5697"/>
    <w:rsid w:val="009E569A"/>
    <w:rsid w:val="009E6756"/>
    <w:rsid w:val="009E67AE"/>
    <w:rsid w:val="009F0362"/>
    <w:rsid w:val="009F04BB"/>
    <w:rsid w:val="009F1175"/>
    <w:rsid w:val="009F1278"/>
    <w:rsid w:val="009F1732"/>
    <w:rsid w:val="009F1EC9"/>
    <w:rsid w:val="009F394B"/>
    <w:rsid w:val="009F4752"/>
    <w:rsid w:val="009F6366"/>
    <w:rsid w:val="009F672B"/>
    <w:rsid w:val="009F6FD6"/>
    <w:rsid w:val="009F7EBF"/>
    <w:rsid w:val="00A00B68"/>
    <w:rsid w:val="00A027F0"/>
    <w:rsid w:val="00A02EC9"/>
    <w:rsid w:val="00A05D53"/>
    <w:rsid w:val="00A05E83"/>
    <w:rsid w:val="00A06BBB"/>
    <w:rsid w:val="00A06BE3"/>
    <w:rsid w:val="00A07CA1"/>
    <w:rsid w:val="00A10F01"/>
    <w:rsid w:val="00A113B9"/>
    <w:rsid w:val="00A1145A"/>
    <w:rsid w:val="00A12192"/>
    <w:rsid w:val="00A128EB"/>
    <w:rsid w:val="00A13590"/>
    <w:rsid w:val="00A14111"/>
    <w:rsid w:val="00A147C5"/>
    <w:rsid w:val="00A158EB"/>
    <w:rsid w:val="00A17085"/>
    <w:rsid w:val="00A17BFC"/>
    <w:rsid w:val="00A20682"/>
    <w:rsid w:val="00A208FF"/>
    <w:rsid w:val="00A20ACA"/>
    <w:rsid w:val="00A23080"/>
    <w:rsid w:val="00A23235"/>
    <w:rsid w:val="00A23286"/>
    <w:rsid w:val="00A24365"/>
    <w:rsid w:val="00A2437A"/>
    <w:rsid w:val="00A25A97"/>
    <w:rsid w:val="00A271BD"/>
    <w:rsid w:val="00A27232"/>
    <w:rsid w:val="00A27C3D"/>
    <w:rsid w:val="00A3093B"/>
    <w:rsid w:val="00A3128E"/>
    <w:rsid w:val="00A317BF"/>
    <w:rsid w:val="00A31882"/>
    <w:rsid w:val="00A31940"/>
    <w:rsid w:val="00A3206C"/>
    <w:rsid w:val="00A36928"/>
    <w:rsid w:val="00A402CA"/>
    <w:rsid w:val="00A40D6B"/>
    <w:rsid w:val="00A40D86"/>
    <w:rsid w:val="00A41BF6"/>
    <w:rsid w:val="00A43005"/>
    <w:rsid w:val="00A434EA"/>
    <w:rsid w:val="00A435F5"/>
    <w:rsid w:val="00A441DF"/>
    <w:rsid w:val="00A457C9"/>
    <w:rsid w:val="00A45BCA"/>
    <w:rsid w:val="00A463FE"/>
    <w:rsid w:val="00A464FC"/>
    <w:rsid w:val="00A46BAD"/>
    <w:rsid w:val="00A472FA"/>
    <w:rsid w:val="00A47BC6"/>
    <w:rsid w:val="00A50353"/>
    <w:rsid w:val="00A50A52"/>
    <w:rsid w:val="00A5134A"/>
    <w:rsid w:val="00A51EE5"/>
    <w:rsid w:val="00A52315"/>
    <w:rsid w:val="00A526DC"/>
    <w:rsid w:val="00A52ED0"/>
    <w:rsid w:val="00A539F2"/>
    <w:rsid w:val="00A53CB3"/>
    <w:rsid w:val="00A5528C"/>
    <w:rsid w:val="00A55A3B"/>
    <w:rsid w:val="00A56D43"/>
    <w:rsid w:val="00A5745A"/>
    <w:rsid w:val="00A57A71"/>
    <w:rsid w:val="00A6082F"/>
    <w:rsid w:val="00A60E26"/>
    <w:rsid w:val="00A614B4"/>
    <w:rsid w:val="00A620FB"/>
    <w:rsid w:val="00A62225"/>
    <w:rsid w:val="00A62FBC"/>
    <w:rsid w:val="00A63DA8"/>
    <w:rsid w:val="00A64F32"/>
    <w:rsid w:val="00A64F4D"/>
    <w:rsid w:val="00A656F0"/>
    <w:rsid w:val="00A65D35"/>
    <w:rsid w:val="00A664CA"/>
    <w:rsid w:val="00A672CD"/>
    <w:rsid w:val="00A67EF1"/>
    <w:rsid w:val="00A71651"/>
    <w:rsid w:val="00A717F4"/>
    <w:rsid w:val="00A71B50"/>
    <w:rsid w:val="00A72484"/>
    <w:rsid w:val="00A72CE5"/>
    <w:rsid w:val="00A7322C"/>
    <w:rsid w:val="00A7337D"/>
    <w:rsid w:val="00A735E3"/>
    <w:rsid w:val="00A740B0"/>
    <w:rsid w:val="00A75CD3"/>
    <w:rsid w:val="00A76767"/>
    <w:rsid w:val="00A76E7E"/>
    <w:rsid w:val="00A7765F"/>
    <w:rsid w:val="00A800DA"/>
    <w:rsid w:val="00A80E78"/>
    <w:rsid w:val="00A81D27"/>
    <w:rsid w:val="00A82BD6"/>
    <w:rsid w:val="00A835F6"/>
    <w:rsid w:val="00A83F7B"/>
    <w:rsid w:val="00A848CC"/>
    <w:rsid w:val="00A8559C"/>
    <w:rsid w:val="00A8688D"/>
    <w:rsid w:val="00A86E56"/>
    <w:rsid w:val="00A87329"/>
    <w:rsid w:val="00A87F78"/>
    <w:rsid w:val="00A91BB1"/>
    <w:rsid w:val="00A92AB4"/>
    <w:rsid w:val="00A930E8"/>
    <w:rsid w:val="00A93966"/>
    <w:rsid w:val="00A93C47"/>
    <w:rsid w:val="00A94192"/>
    <w:rsid w:val="00A94A86"/>
    <w:rsid w:val="00A94BDD"/>
    <w:rsid w:val="00A954C1"/>
    <w:rsid w:val="00A9685F"/>
    <w:rsid w:val="00A96862"/>
    <w:rsid w:val="00A96A69"/>
    <w:rsid w:val="00A97846"/>
    <w:rsid w:val="00AA0033"/>
    <w:rsid w:val="00AA1B32"/>
    <w:rsid w:val="00AA1D06"/>
    <w:rsid w:val="00AA209F"/>
    <w:rsid w:val="00AA2E5B"/>
    <w:rsid w:val="00AA4298"/>
    <w:rsid w:val="00AA45DB"/>
    <w:rsid w:val="00AA4C90"/>
    <w:rsid w:val="00AA79DC"/>
    <w:rsid w:val="00AA79F8"/>
    <w:rsid w:val="00AB0203"/>
    <w:rsid w:val="00AB0DD0"/>
    <w:rsid w:val="00AB1EF4"/>
    <w:rsid w:val="00AB22AE"/>
    <w:rsid w:val="00AB2A64"/>
    <w:rsid w:val="00AB491F"/>
    <w:rsid w:val="00AB4BEE"/>
    <w:rsid w:val="00AB4D84"/>
    <w:rsid w:val="00AB4E82"/>
    <w:rsid w:val="00AB51E2"/>
    <w:rsid w:val="00AB52DC"/>
    <w:rsid w:val="00AB587E"/>
    <w:rsid w:val="00AB58A6"/>
    <w:rsid w:val="00AB5E87"/>
    <w:rsid w:val="00AB6440"/>
    <w:rsid w:val="00AB6546"/>
    <w:rsid w:val="00AB6E47"/>
    <w:rsid w:val="00AB70B1"/>
    <w:rsid w:val="00AB72EF"/>
    <w:rsid w:val="00AC0EBA"/>
    <w:rsid w:val="00AC22A8"/>
    <w:rsid w:val="00AC376E"/>
    <w:rsid w:val="00AC5AC8"/>
    <w:rsid w:val="00AC5D6D"/>
    <w:rsid w:val="00AC6125"/>
    <w:rsid w:val="00AC628E"/>
    <w:rsid w:val="00AC68F5"/>
    <w:rsid w:val="00AC6EBF"/>
    <w:rsid w:val="00AD0916"/>
    <w:rsid w:val="00AD0B8F"/>
    <w:rsid w:val="00AD0BEE"/>
    <w:rsid w:val="00AD1E11"/>
    <w:rsid w:val="00AD2E03"/>
    <w:rsid w:val="00AD3B71"/>
    <w:rsid w:val="00AD3EA8"/>
    <w:rsid w:val="00AD4753"/>
    <w:rsid w:val="00AD538C"/>
    <w:rsid w:val="00AD6A53"/>
    <w:rsid w:val="00AD6F1D"/>
    <w:rsid w:val="00AD7762"/>
    <w:rsid w:val="00AD7D2F"/>
    <w:rsid w:val="00AE2729"/>
    <w:rsid w:val="00AE42DA"/>
    <w:rsid w:val="00AE5712"/>
    <w:rsid w:val="00AE66A4"/>
    <w:rsid w:val="00AE7291"/>
    <w:rsid w:val="00AE7FEF"/>
    <w:rsid w:val="00AF020C"/>
    <w:rsid w:val="00AF0867"/>
    <w:rsid w:val="00AF11B1"/>
    <w:rsid w:val="00AF1895"/>
    <w:rsid w:val="00AF3CDB"/>
    <w:rsid w:val="00B025F9"/>
    <w:rsid w:val="00B0339B"/>
    <w:rsid w:val="00B04516"/>
    <w:rsid w:val="00B047CB"/>
    <w:rsid w:val="00B06749"/>
    <w:rsid w:val="00B07893"/>
    <w:rsid w:val="00B12198"/>
    <w:rsid w:val="00B12230"/>
    <w:rsid w:val="00B125AC"/>
    <w:rsid w:val="00B13AE3"/>
    <w:rsid w:val="00B1401E"/>
    <w:rsid w:val="00B144BE"/>
    <w:rsid w:val="00B14A79"/>
    <w:rsid w:val="00B15FFA"/>
    <w:rsid w:val="00B163A1"/>
    <w:rsid w:val="00B163D1"/>
    <w:rsid w:val="00B169CF"/>
    <w:rsid w:val="00B21214"/>
    <w:rsid w:val="00B2133E"/>
    <w:rsid w:val="00B21F79"/>
    <w:rsid w:val="00B2252E"/>
    <w:rsid w:val="00B228EC"/>
    <w:rsid w:val="00B22E69"/>
    <w:rsid w:val="00B24439"/>
    <w:rsid w:val="00B245DD"/>
    <w:rsid w:val="00B24F18"/>
    <w:rsid w:val="00B2526B"/>
    <w:rsid w:val="00B253C5"/>
    <w:rsid w:val="00B25766"/>
    <w:rsid w:val="00B25C17"/>
    <w:rsid w:val="00B26F3B"/>
    <w:rsid w:val="00B2786B"/>
    <w:rsid w:val="00B30FDB"/>
    <w:rsid w:val="00B31054"/>
    <w:rsid w:val="00B31834"/>
    <w:rsid w:val="00B328CF"/>
    <w:rsid w:val="00B33662"/>
    <w:rsid w:val="00B33A42"/>
    <w:rsid w:val="00B33D5D"/>
    <w:rsid w:val="00B35B48"/>
    <w:rsid w:val="00B35DCF"/>
    <w:rsid w:val="00B365EB"/>
    <w:rsid w:val="00B3661E"/>
    <w:rsid w:val="00B3728A"/>
    <w:rsid w:val="00B37546"/>
    <w:rsid w:val="00B40A16"/>
    <w:rsid w:val="00B41F3B"/>
    <w:rsid w:val="00B424A9"/>
    <w:rsid w:val="00B42A8B"/>
    <w:rsid w:val="00B43D84"/>
    <w:rsid w:val="00B451B2"/>
    <w:rsid w:val="00B45E45"/>
    <w:rsid w:val="00B47A0B"/>
    <w:rsid w:val="00B517A8"/>
    <w:rsid w:val="00B54CC0"/>
    <w:rsid w:val="00B55AE0"/>
    <w:rsid w:val="00B55DCB"/>
    <w:rsid w:val="00B562FF"/>
    <w:rsid w:val="00B56C6A"/>
    <w:rsid w:val="00B608E4"/>
    <w:rsid w:val="00B6108D"/>
    <w:rsid w:val="00B61AED"/>
    <w:rsid w:val="00B61E86"/>
    <w:rsid w:val="00B61F67"/>
    <w:rsid w:val="00B62934"/>
    <w:rsid w:val="00B62A14"/>
    <w:rsid w:val="00B62B92"/>
    <w:rsid w:val="00B6354F"/>
    <w:rsid w:val="00B6388D"/>
    <w:rsid w:val="00B65EA3"/>
    <w:rsid w:val="00B66561"/>
    <w:rsid w:val="00B66B5E"/>
    <w:rsid w:val="00B7027D"/>
    <w:rsid w:val="00B70309"/>
    <w:rsid w:val="00B70F49"/>
    <w:rsid w:val="00B71CE6"/>
    <w:rsid w:val="00B71EFE"/>
    <w:rsid w:val="00B7223F"/>
    <w:rsid w:val="00B72A7C"/>
    <w:rsid w:val="00B72DFB"/>
    <w:rsid w:val="00B73563"/>
    <w:rsid w:val="00B74416"/>
    <w:rsid w:val="00B745A0"/>
    <w:rsid w:val="00B7492E"/>
    <w:rsid w:val="00B74A76"/>
    <w:rsid w:val="00B755F3"/>
    <w:rsid w:val="00B76744"/>
    <w:rsid w:val="00B76A79"/>
    <w:rsid w:val="00B773F4"/>
    <w:rsid w:val="00B77586"/>
    <w:rsid w:val="00B778D5"/>
    <w:rsid w:val="00B77B34"/>
    <w:rsid w:val="00B77D8E"/>
    <w:rsid w:val="00B80244"/>
    <w:rsid w:val="00B80CDE"/>
    <w:rsid w:val="00B80D17"/>
    <w:rsid w:val="00B80D61"/>
    <w:rsid w:val="00B81382"/>
    <w:rsid w:val="00B81761"/>
    <w:rsid w:val="00B8225A"/>
    <w:rsid w:val="00B83B89"/>
    <w:rsid w:val="00B86422"/>
    <w:rsid w:val="00B86546"/>
    <w:rsid w:val="00B86759"/>
    <w:rsid w:val="00B914C9"/>
    <w:rsid w:val="00B91AE2"/>
    <w:rsid w:val="00B93859"/>
    <w:rsid w:val="00B9419D"/>
    <w:rsid w:val="00B95DF7"/>
    <w:rsid w:val="00B9748F"/>
    <w:rsid w:val="00BA01E7"/>
    <w:rsid w:val="00BA036D"/>
    <w:rsid w:val="00BA04A6"/>
    <w:rsid w:val="00BA166E"/>
    <w:rsid w:val="00BA177D"/>
    <w:rsid w:val="00BA36C2"/>
    <w:rsid w:val="00BA3AEE"/>
    <w:rsid w:val="00BA476B"/>
    <w:rsid w:val="00BA4DE0"/>
    <w:rsid w:val="00BA5135"/>
    <w:rsid w:val="00BA59F5"/>
    <w:rsid w:val="00BA7C76"/>
    <w:rsid w:val="00BA7F8C"/>
    <w:rsid w:val="00BB01D4"/>
    <w:rsid w:val="00BB16A2"/>
    <w:rsid w:val="00BB1AE8"/>
    <w:rsid w:val="00BB3419"/>
    <w:rsid w:val="00BB37AF"/>
    <w:rsid w:val="00BB4274"/>
    <w:rsid w:val="00BB6A3F"/>
    <w:rsid w:val="00BB6A73"/>
    <w:rsid w:val="00BC02FB"/>
    <w:rsid w:val="00BC13BE"/>
    <w:rsid w:val="00BC2562"/>
    <w:rsid w:val="00BC276B"/>
    <w:rsid w:val="00BC364C"/>
    <w:rsid w:val="00BC384A"/>
    <w:rsid w:val="00BC3F57"/>
    <w:rsid w:val="00BC46AA"/>
    <w:rsid w:val="00BC4906"/>
    <w:rsid w:val="00BC5581"/>
    <w:rsid w:val="00BC5D5E"/>
    <w:rsid w:val="00BC6157"/>
    <w:rsid w:val="00BC6643"/>
    <w:rsid w:val="00BC6EB3"/>
    <w:rsid w:val="00BC73C8"/>
    <w:rsid w:val="00BC76BF"/>
    <w:rsid w:val="00BD2AAB"/>
    <w:rsid w:val="00BD399C"/>
    <w:rsid w:val="00BD3E90"/>
    <w:rsid w:val="00BD4948"/>
    <w:rsid w:val="00BD49B6"/>
    <w:rsid w:val="00BD4D7E"/>
    <w:rsid w:val="00BD4FA5"/>
    <w:rsid w:val="00BD5BEF"/>
    <w:rsid w:val="00BD5FC9"/>
    <w:rsid w:val="00BD6175"/>
    <w:rsid w:val="00BD6B1B"/>
    <w:rsid w:val="00BD7796"/>
    <w:rsid w:val="00BD78BF"/>
    <w:rsid w:val="00BE05ED"/>
    <w:rsid w:val="00BE0D20"/>
    <w:rsid w:val="00BE0F36"/>
    <w:rsid w:val="00BE1DA7"/>
    <w:rsid w:val="00BE29C5"/>
    <w:rsid w:val="00BE2A5C"/>
    <w:rsid w:val="00BE3321"/>
    <w:rsid w:val="00BE3584"/>
    <w:rsid w:val="00BE3D1A"/>
    <w:rsid w:val="00BE4A14"/>
    <w:rsid w:val="00BE5056"/>
    <w:rsid w:val="00BE5100"/>
    <w:rsid w:val="00BE51D1"/>
    <w:rsid w:val="00BE5F6A"/>
    <w:rsid w:val="00BE6186"/>
    <w:rsid w:val="00BE733B"/>
    <w:rsid w:val="00BE7468"/>
    <w:rsid w:val="00BF0A1F"/>
    <w:rsid w:val="00BF0BE9"/>
    <w:rsid w:val="00BF244D"/>
    <w:rsid w:val="00BF4E87"/>
    <w:rsid w:val="00BF6B52"/>
    <w:rsid w:val="00BF6C34"/>
    <w:rsid w:val="00BF79A6"/>
    <w:rsid w:val="00BF7D08"/>
    <w:rsid w:val="00BF7DE9"/>
    <w:rsid w:val="00C0048F"/>
    <w:rsid w:val="00C0075D"/>
    <w:rsid w:val="00C00C78"/>
    <w:rsid w:val="00C0219A"/>
    <w:rsid w:val="00C02AD8"/>
    <w:rsid w:val="00C03610"/>
    <w:rsid w:val="00C036AF"/>
    <w:rsid w:val="00C03854"/>
    <w:rsid w:val="00C0485F"/>
    <w:rsid w:val="00C04905"/>
    <w:rsid w:val="00C0512E"/>
    <w:rsid w:val="00C05967"/>
    <w:rsid w:val="00C05D71"/>
    <w:rsid w:val="00C064CB"/>
    <w:rsid w:val="00C079B7"/>
    <w:rsid w:val="00C07FA6"/>
    <w:rsid w:val="00C10F97"/>
    <w:rsid w:val="00C1151E"/>
    <w:rsid w:val="00C120C7"/>
    <w:rsid w:val="00C12DE5"/>
    <w:rsid w:val="00C15398"/>
    <w:rsid w:val="00C15868"/>
    <w:rsid w:val="00C20236"/>
    <w:rsid w:val="00C2040C"/>
    <w:rsid w:val="00C20E4D"/>
    <w:rsid w:val="00C22008"/>
    <w:rsid w:val="00C22AB4"/>
    <w:rsid w:val="00C22DB1"/>
    <w:rsid w:val="00C24008"/>
    <w:rsid w:val="00C24818"/>
    <w:rsid w:val="00C24C50"/>
    <w:rsid w:val="00C25303"/>
    <w:rsid w:val="00C253DE"/>
    <w:rsid w:val="00C26437"/>
    <w:rsid w:val="00C27446"/>
    <w:rsid w:val="00C3057A"/>
    <w:rsid w:val="00C3063B"/>
    <w:rsid w:val="00C309ED"/>
    <w:rsid w:val="00C30A8A"/>
    <w:rsid w:val="00C31547"/>
    <w:rsid w:val="00C31A3C"/>
    <w:rsid w:val="00C32037"/>
    <w:rsid w:val="00C32197"/>
    <w:rsid w:val="00C32266"/>
    <w:rsid w:val="00C32AAB"/>
    <w:rsid w:val="00C34AC2"/>
    <w:rsid w:val="00C371F6"/>
    <w:rsid w:val="00C37400"/>
    <w:rsid w:val="00C3781D"/>
    <w:rsid w:val="00C37951"/>
    <w:rsid w:val="00C37B9A"/>
    <w:rsid w:val="00C403C8"/>
    <w:rsid w:val="00C41C33"/>
    <w:rsid w:val="00C427AB"/>
    <w:rsid w:val="00C44CF0"/>
    <w:rsid w:val="00C45B10"/>
    <w:rsid w:val="00C46039"/>
    <w:rsid w:val="00C46350"/>
    <w:rsid w:val="00C470FA"/>
    <w:rsid w:val="00C47513"/>
    <w:rsid w:val="00C47905"/>
    <w:rsid w:val="00C47DA1"/>
    <w:rsid w:val="00C504DF"/>
    <w:rsid w:val="00C5088B"/>
    <w:rsid w:val="00C52D50"/>
    <w:rsid w:val="00C534AB"/>
    <w:rsid w:val="00C55324"/>
    <w:rsid w:val="00C5666D"/>
    <w:rsid w:val="00C5685D"/>
    <w:rsid w:val="00C57C4F"/>
    <w:rsid w:val="00C57F09"/>
    <w:rsid w:val="00C629FA"/>
    <w:rsid w:val="00C631F5"/>
    <w:rsid w:val="00C64D85"/>
    <w:rsid w:val="00C64E0F"/>
    <w:rsid w:val="00C65848"/>
    <w:rsid w:val="00C65CB8"/>
    <w:rsid w:val="00C65E04"/>
    <w:rsid w:val="00C663EF"/>
    <w:rsid w:val="00C664C4"/>
    <w:rsid w:val="00C67B6C"/>
    <w:rsid w:val="00C67E60"/>
    <w:rsid w:val="00C70AC2"/>
    <w:rsid w:val="00C70B65"/>
    <w:rsid w:val="00C70DF0"/>
    <w:rsid w:val="00C711E6"/>
    <w:rsid w:val="00C71A3B"/>
    <w:rsid w:val="00C7493A"/>
    <w:rsid w:val="00C77D81"/>
    <w:rsid w:val="00C77E50"/>
    <w:rsid w:val="00C77EFB"/>
    <w:rsid w:val="00C81CAD"/>
    <w:rsid w:val="00C8202C"/>
    <w:rsid w:val="00C8210C"/>
    <w:rsid w:val="00C83EA7"/>
    <w:rsid w:val="00C84324"/>
    <w:rsid w:val="00C853FA"/>
    <w:rsid w:val="00C85751"/>
    <w:rsid w:val="00C87120"/>
    <w:rsid w:val="00C872B6"/>
    <w:rsid w:val="00C87A5E"/>
    <w:rsid w:val="00C9165B"/>
    <w:rsid w:val="00C91A01"/>
    <w:rsid w:val="00C92F18"/>
    <w:rsid w:val="00C946DC"/>
    <w:rsid w:val="00C956B3"/>
    <w:rsid w:val="00C95EFB"/>
    <w:rsid w:val="00C96369"/>
    <w:rsid w:val="00C969F1"/>
    <w:rsid w:val="00C96C2B"/>
    <w:rsid w:val="00CA1A30"/>
    <w:rsid w:val="00CA218A"/>
    <w:rsid w:val="00CA5402"/>
    <w:rsid w:val="00CA56CC"/>
    <w:rsid w:val="00CA58EF"/>
    <w:rsid w:val="00CB0614"/>
    <w:rsid w:val="00CB0945"/>
    <w:rsid w:val="00CB1074"/>
    <w:rsid w:val="00CB286C"/>
    <w:rsid w:val="00CB35F1"/>
    <w:rsid w:val="00CB548B"/>
    <w:rsid w:val="00CB5491"/>
    <w:rsid w:val="00CB57D5"/>
    <w:rsid w:val="00CB5B66"/>
    <w:rsid w:val="00CB613C"/>
    <w:rsid w:val="00CB72C2"/>
    <w:rsid w:val="00CC1324"/>
    <w:rsid w:val="00CC22AA"/>
    <w:rsid w:val="00CC4BEA"/>
    <w:rsid w:val="00CC5840"/>
    <w:rsid w:val="00CC618E"/>
    <w:rsid w:val="00CC6D8F"/>
    <w:rsid w:val="00CC737A"/>
    <w:rsid w:val="00CD0792"/>
    <w:rsid w:val="00CD094F"/>
    <w:rsid w:val="00CD0DB8"/>
    <w:rsid w:val="00CD1022"/>
    <w:rsid w:val="00CD26BA"/>
    <w:rsid w:val="00CD3DA9"/>
    <w:rsid w:val="00CD4173"/>
    <w:rsid w:val="00CD4877"/>
    <w:rsid w:val="00CD4B60"/>
    <w:rsid w:val="00CD4DAA"/>
    <w:rsid w:val="00CD537C"/>
    <w:rsid w:val="00CD58DA"/>
    <w:rsid w:val="00CD5B1D"/>
    <w:rsid w:val="00CD6076"/>
    <w:rsid w:val="00CD6177"/>
    <w:rsid w:val="00CD7366"/>
    <w:rsid w:val="00CD7CE3"/>
    <w:rsid w:val="00CD7E68"/>
    <w:rsid w:val="00CE0D0E"/>
    <w:rsid w:val="00CE12FD"/>
    <w:rsid w:val="00CE245A"/>
    <w:rsid w:val="00CE2753"/>
    <w:rsid w:val="00CE4BA1"/>
    <w:rsid w:val="00CE4F04"/>
    <w:rsid w:val="00CE57C9"/>
    <w:rsid w:val="00CE7447"/>
    <w:rsid w:val="00CE7A18"/>
    <w:rsid w:val="00CE7AEF"/>
    <w:rsid w:val="00CE7BEE"/>
    <w:rsid w:val="00CF039D"/>
    <w:rsid w:val="00CF0649"/>
    <w:rsid w:val="00CF0AC7"/>
    <w:rsid w:val="00CF1AF1"/>
    <w:rsid w:val="00CF1B72"/>
    <w:rsid w:val="00CF1D12"/>
    <w:rsid w:val="00CF3303"/>
    <w:rsid w:val="00CF350D"/>
    <w:rsid w:val="00CF4966"/>
    <w:rsid w:val="00CF6645"/>
    <w:rsid w:val="00CF6740"/>
    <w:rsid w:val="00CF70E3"/>
    <w:rsid w:val="00CF75F9"/>
    <w:rsid w:val="00D0045A"/>
    <w:rsid w:val="00D01022"/>
    <w:rsid w:val="00D015F6"/>
    <w:rsid w:val="00D01CDC"/>
    <w:rsid w:val="00D02D70"/>
    <w:rsid w:val="00D03F4B"/>
    <w:rsid w:val="00D0598E"/>
    <w:rsid w:val="00D0601F"/>
    <w:rsid w:val="00D063FB"/>
    <w:rsid w:val="00D07E37"/>
    <w:rsid w:val="00D10043"/>
    <w:rsid w:val="00D10C1D"/>
    <w:rsid w:val="00D10D54"/>
    <w:rsid w:val="00D10EB8"/>
    <w:rsid w:val="00D10F49"/>
    <w:rsid w:val="00D117E7"/>
    <w:rsid w:val="00D11C0C"/>
    <w:rsid w:val="00D11E9E"/>
    <w:rsid w:val="00D12494"/>
    <w:rsid w:val="00D125A9"/>
    <w:rsid w:val="00D1310F"/>
    <w:rsid w:val="00D14B70"/>
    <w:rsid w:val="00D14D77"/>
    <w:rsid w:val="00D15340"/>
    <w:rsid w:val="00D15C0F"/>
    <w:rsid w:val="00D166A9"/>
    <w:rsid w:val="00D1775E"/>
    <w:rsid w:val="00D20234"/>
    <w:rsid w:val="00D20677"/>
    <w:rsid w:val="00D20817"/>
    <w:rsid w:val="00D21956"/>
    <w:rsid w:val="00D2257C"/>
    <w:rsid w:val="00D22603"/>
    <w:rsid w:val="00D255EA"/>
    <w:rsid w:val="00D25740"/>
    <w:rsid w:val="00D26467"/>
    <w:rsid w:val="00D26F9E"/>
    <w:rsid w:val="00D27149"/>
    <w:rsid w:val="00D274CC"/>
    <w:rsid w:val="00D27BA8"/>
    <w:rsid w:val="00D27E79"/>
    <w:rsid w:val="00D3018F"/>
    <w:rsid w:val="00D30661"/>
    <w:rsid w:val="00D30D22"/>
    <w:rsid w:val="00D30FF0"/>
    <w:rsid w:val="00D310BB"/>
    <w:rsid w:val="00D31242"/>
    <w:rsid w:val="00D31801"/>
    <w:rsid w:val="00D31815"/>
    <w:rsid w:val="00D31BFB"/>
    <w:rsid w:val="00D32015"/>
    <w:rsid w:val="00D3326D"/>
    <w:rsid w:val="00D3532C"/>
    <w:rsid w:val="00D366A5"/>
    <w:rsid w:val="00D36A5B"/>
    <w:rsid w:val="00D3774D"/>
    <w:rsid w:val="00D37EA2"/>
    <w:rsid w:val="00D40A3E"/>
    <w:rsid w:val="00D40CFE"/>
    <w:rsid w:val="00D4179F"/>
    <w:rsid w:val="00D41E83"/>
    <w:rsid w:val="00D42368"/>
    <w:rsid w:val="00D4269A"/>
    <w:rsid w:val="00D42A83"/>
    <w:rsid w:val="00D42FBB"/>
    <w:rsid w:val="00D43D2F"/>
    <w:rsid w:val="00D43DAA"/>
    <w:rsid w:val="00D44C4B"/>
    <w:rsid w:val="00D451BC"/>
    <w:rsid w:val="00D452C1"/>
    <w:rsid w:val="00D46098"/>
    <w:rsid w:val="00D474E5"/>
    <w:rsid w:val="00D47AFF"/>
    <w:rsid w:val="00D47C68"/>
    <w:rsid w:val="00D47DA1"/>
    <w:rsid w:val="00D50DBE"/>
    <w:rsid w:val="00D51EB2"/>
    <w:rsid w:val="00D52F93"/>
    <w:rsid w:val="00D52FDB"/>
    <w:rsid w:val="00D53EFA"/>
    <w:rsid w:val="00D540D6"/>
    <w:rsid w:val="00D5596A"/>
    <w:rsid w:val="00D56A77"/>
    <w:rsid w:val="00D57A77"/>
    <w:rsid w:val="00D61D85"/>
    <w:rsid w:val="00D621CA"/>
    <w:rsid w:val="00D62365"/>
    <w:rsid w:val="00D62E7E"/>
    <w:rsid w:val="00D63298"/>
    <w:rsid w:val="00D63703"/>
    <w:rsid w:val="00D654C4"/>
    <w:rsid w:val="00D65A09"/>
    <w:rsid w:val="00D65B1D"/>
    <w:rsid w:val="00D65DFF"/>
    <w:rsid w:val="00D6618D"/>
    <w:rsid w:val="00D6739B"/>
    <w:rsid w:val="00D70775"/>
    <w:rsid w:val="00D70BF0"/>
    <w:rsid w:val="00D7222F"/>
    <w:rsid w:val="00D739E6"/>
    <w:rsid w:val="00D746C5"/>
    <w:rsid w:val="00D750BE"/>
    <w:rsid w:val="00D75D39"/>
    <w:rsid w:val="00D76265"/>
    <w:rsid w:val="00D76638"/>
    <w:rsid w:val="00D7799A"/>
    <w:rsid w:val="00D8195F"/>
    <w:rsid w:val="00D8468D"/>
    <w:rsid w:val="00D84AC0"/>
    <w:rsid w:val="00D851CA"/>
    <w:rsid w:val="00D8566A"/>
    <w:rsid w:val="00D85C01"/>
    <w:rsid w:val="00D8697E"/>
    <w:rsid w:val="00D86C20"/>
    <w:rsid w:val="00D86F3D"/>
    <w:rsid w:val="00D872F1"/>
    <w:rsid w:val="00D874CD"/>
    <w:rsid w:val="00D91A9F"/>
    <w:rsid w:val="00D92A70"/>
    <w:rsid w:val="00D92E10"/>
    <w:rsid w:val="00D9317D"/>
    <w:rsid w:val="00D935AF"/>
    <w:rsid w:val="00D93DB8"/>
    <w:rsid w:val="00D94ACA"/>
    <w:rsid w:val="00D957C2"/>
    <w:rsid w:val="00D96423"/>
    <w:rsid w:val="00D966F5"/>
    <w:rsid w:val="00D97031"/>
    <w:rsid w:val="00D97BE4"/>
    <w:rsid w:val="00DA0E49"/>
    <w:rsid w:val="00DA24AB"/>
    <w:rsid w:val="00DA358F"/>
    <w:rsid w:val="00DA3BB0"/>
    <w:rsid w:val="00DA4687"/>
    <w:rsid w:val="00DA46B7"/>
    <w:rsid w:val="00DA4B65"/>
    <w:rsid w:val="00DA5661"/>
    <w:rsid w:val="00DA6569"/>
    <w:rsid w:val="00DA6653"/>
    <w:rsid w:val="00DA775F"/>
    <w:rsid w:val="00DB017A"/>
    <w:rsid w:val="00DB05D5"/>
    <w:rsid w:val="00DB109C"/>
    <w:rsid w:val="00DB1639"/>
    <w:rsid w:val="00DB1AC8"/>
    <w:rsid w:val="00DB1E30"/>
    <w:rsid w:val="00DB20E3"/>
    <w:rsid w:val="00DB2B2A"/>
    <w:rsid w:val="00DB3A79"/>
    <w:rsid w:val="00DB3C17"/>
    <w:rsid w:val="00DB4724"/>
    <w:rsid w:val="00DB4D21"/>
    <w:rsid w:val="00DB5122"/>
    <w:rsid w:val="00DB561B"/>
    <w:rsid w:val="00DB6A8D"/>
    <w:rsid w:val="00DB6C60"/>
    <w:rsid w:val="00DB7466"/>
    <w:rsid w:val="00DC08D6"/>
    <w:rsid w:val="00DC12D1"/>
    <w:rsid w:val="00DC15BB"/>
    <w:rsid w:val="00DC2213"/>
    <w:rsid w:val="00DC2343"/>
    <w:rsid w:val="00DC6042"/>
    <w:rsid w:val="00DC6053"/>
    <w:rsid w:val="00DC64FA"/>
    <w:rsid w:val="00DC65EC"/>
    <w:rsid w:val="00DC6EBE"/>
    <w:rsid w:val="00DC7340"/>
    <w:rsid w:val="00DC79E9"/>
    <w:rsid w:val="00DC7D3B"/>
    <w:rsid w:val="00DD0C03"/>
    <w:rsid w:val="00DD0EC7"/>
    <w:rsid w:val="00DD154C"/>
    <w:rsid w:val="00DD1B17"/>
    <w:rsid w:val="00DD245C"/>
    <w:rsid w:val="00DD3AC5"/>
    <w:rsid w:val="00DD42B1"/>
    <w:rsid w:val="00DD5A5C"/>
    <w:rsid w:val="00DD5EB9"/>
    <w:rsid w:val="00DE0007"/>
    <w:rsid w:val="00DE06F9"/>
    <w:rsid w:val="00DE1F58"/>
    <w:rsid w:val="00DE2BBF"/>
    <w:rsid w:val="00DE2FB7"/>
    <w:rsid w:val="00DE36B8"/>
    <w:rsid w:val="00DE36F6"/>
    <w:rsid w:val="00DE44FB"/>
    <w:rsid w:val="00DE528C"/>
    <w:rsid w:val="00DE7621"/>
    <w:rsid w:val="00DF0192"/>
    <w:rsid w:val="00DF03EE"/>
    <w:rsid w:val="00DF104F"/>
    <w:rsid w:val="00DF1E2A"/>
    <w:rsid w:val="00DF23A4"/>
    <w:rsid w:val="00DF2C4F"/>
    <w:rsid w:val="00DF2F50"/>
    <w:rsid w:val="00DF34D1"/>
    <w:rsid w:val="00DF414F"/>
    <w:rsid w:val="00DF41C3"/>
    <w:rsid w:val="00DF4348"/>
    <w:rsid w:val="00DF465E"/>
    <w:rsid w:val="00DF6249"/>
    <w:rsid w:val="00DF6D93"/>
    <w:rsid w:val="00DF73B8"/>
    <w:rsid w:val="00E000D1"/>
    <w:rsid w:val="00E003F5"/>
    <w:rsid w:val="00E0135D"/>
    <w:rsid w:val="00E02568"/>
    <w:rsid w:val="00E02FB9"/>
    <w:rsid w:val="00E03230"/>
    <w:rsid w:val="00E04658"/>
    <w:rsid w:val="00E0469F"/>
    <w:rsid w:val="00E04751"/>
    <w:rsid w:val="00E05C39"/>
    <w:rsid w:val="00E06897"/>
    <w:rsid w:val="00E077FD"/>
    <w:rsid w:val="00E0791E"/>
    <w:rsid w:val="00E11088"/>
    <w:rsid w:val="00E1110C"/>
    <w:rsid w:val="00E12D9A"/>
    <w:rsid w:val="00E133C2"/>
    <w:rsid w:val="00E14053"/>
    <w:rsid w:val="00E15478"/>
    <w:rsid w:val="00E17105"/>
    <w:rsid w:val="00E1780A"/>
    <w:rsid w:val="00E17BB1"/>
    <w:rsid w:val="00E17C14"/>
    <w:rsid w:val="00E204F9"/>
    <w:rsid w:val="00E20598"/>
    <w:rsid w:val="00E215CC"/>
    <w:rsid w:val="00E23FB5"/>
    <w:rsid w:val="00E249DD"/>
    <w:rsid w:val="00E24EA1"/>
    <w:rsid w:val="00E26015"/>
    <w:rsid w:val="00E26DBE"/>
    <w:rsid w:val="00E26E5E"/>
    <w:rsid w:val="00E27BC7"/>
    <w:rsid w:val="00E27C5C"/>
    <w:rsid w:val="00E322CD"/>
    <w:rsid w:val="00E358E1"/>
    <w:rsid w:val="00E361B5"/>
    <w:rsid w:val="00E3624C"/>
    <w:rsid w:val="00E366EC"/>
    <w:rsid w:val="00E37297"/>
    <w:rsid w:val="00E3756B"/>
    <w:rsid w:val="00E3773E"/>
    <w:rsid w:val="00E41897"/>
    <w:rsid w:val="00E41D86"/>
    <w:rsid w:val="00E42515"/>
    <w:rsid w:val="00E4280A"/>
    <w:rsid w:val="00E4301F"/>
    <w:rsid w:val="00E4384C"/>
    <w:rsid w:val="00E4467D"/>
    <w:rsid w:val="00E45CA6"/>
    <w:rsid w:val="00E47132"/>
    <w:rsid w:val="00E47EE1"/>
    <w:rsid w:val="00E5031C"/>
    <w:rsid w:val="00E50732"/>
    <w:rsid w:val="00E510F0"/>
    <w:rsid w:val="00E520D0"/>
    <w:rsid w:val="00E52281"/>
    <w:rsid w:val="00E528A4"/>
    <w:rsid w:val="00E532A2"/>
    <w:rsid w:val="00E535B3"/>
    <w:rsid w:val="00E548C1"/>
    <w:rsid w:val="00E55111"/>
    <w:rsid w:val="00E552F9"/>
    <w:rsid w:val="00E56D2E"/>
    <w:rsid w:val="00E6018E"/>
    <w:rsid w:val="00E61338"/>
    <w:rsid w:val="00E6347B"/>
    <w:rsid w:val="00E65AD5"/>
    <w:rsid w:val="00E662B2"/>
    <w:rsid w:val="00E66E03"/>
    <w:rsid w:val="00E674CB"/>
    <w:rsid w:val="00E67EB7"/>
    <w:rsid w:val="00E67F9C"/>
    <w:rsid w:val="00E70BEE"/>
    <w:rsid w:val="00E70F40"/>
    <w:rsid w:val="00E710CB"/>
    <w:rsid w:val="00E71ACF"/>
    <w:rsid w:val="00E72E8A"/>
    <w:rsid w:val="00E72ECF"/>
    <w:rsid w:val="00E738B0"/>
    <w:rsid w:val="00E74542"/>
    <w:rsid w:val="00E74582"/>
    <w:rsid w:val="00E74A88"/>
    <w:rsid w:val="00E75CE7"/>
    <w:rsid w:val="00E76325"/>
    <w:rsid w:val="00E76C22"/>
    <w:rsid w:val="00E76CBB"/>
    <w:rsid w:val="00E77D27"/>
    <w:rsid w:val="00E8012B"/>
    <w:rsid w:val="00E8067E"/>
    <w:rsid w:val="00E808B1"/>
    <w:rsid w:val="00E80B93"/>
    <w:rsid w:val="00E810C8"/>
    <w:rsid w:val="00E814D3"/>
    <w:rsid w:val="00E8308A"/>
    <w:rsid w:val="00E835F2"/>
    <w:rsid w:val="00E84CE3"/>
    <w:rsid w:val="00E84F5C"/>
    <w:rsid w:val="00E853B5"/>
    <w:rsid w:val="00E86ED7"/>
    <w:rsid w:val="00E87054"/>
    <w:rsid w:val="00E877F3"/>
    <w:rsid w:val="00E87CA4"/>
    <w:rsid w:val="00E90F6C"/>
    <w:rsid w:val="00E933DF"/>
    <w:rsid w:val="00E9407A"/>
    <w:rsid w:val="00E940AC"/>
    <w:rsid w:val="00E942A0"/>
    <w:rsid w:val="00E94348"/>
    <w:rsid w:val="00E958BA"/>
    <w:rsid w:val="00E95A12"/>
    <w:rsid w:val="00E9649A"/>
    <w:rsid w:val="00E9753D"/>
    <w:rsid w:val="00E97D7F"/>
    <w:rsid w:val="00E97E45"/>
    <w:rsid w:val="00EA0D58"/>
    <w:rsid w:val="00EA0FBC"/>
    <w:rsid w:val="00EA2CB7"/>
    <w:rsid w:val="00EA3441"/>
    <w:rsid w:val="00EA3EB8"/>
    <w:rsid w:val="00EA40A9"/>
    <w:rsid w:val="00EA46A0"/>
    <w:rsid w:val="00EA482D"/>
    <w:rsid w:val="00EA48A3"/>
    <w:rsid w:val="00EA5926"/>
    <w:rsid w:val="00EA5C38"/>
    <w:rsid w:val="00EA6796"/>
    <w:rsid w:val="00EA758B"/>
    <w:rsid w:val="00EA7EA9"/>
    <w:rsid w:val="00EB0971"/>
    <w:rsid w:val="00EB1441"/>
    <w:rsid w:val="00EB1C1D"/>
    <w:rsid w:val="00EB1EF2"/>
    <w:rsid w:val="00EB2CDC"/>
    <w:rsid w:val="00EB3BE0"/>
    <w:rsid w:val="00EB4B73"/>
    <w:rsid w:val="00EB5767"/>
    <w:rsid w:val="00EC145D"/>
    <w:rsid w:val="00EC1CE2"/>
    <w:rsid w:val="00EC20B5"/>
    <w:rsid w:val="00EC292D"/>
    <w:rsid w:val="00EC3061"/>
    <w:rsid w:val="00EC31AD"/>
    <w:rsid w:val="00EC5D5B"/>
    <w:rsid w:val="00EC6885"/>
    <w:rsid w:val="00ED09D9"/>
    <w:rsid w:val="00ED299C"/>
    <w:rsid w:val="00ED3753"/>
    <w:rsid w:val="00ED3DE7"/>
    <w:rsid w:val="00ED3F83"/>
    <w:rsid w:val="00ED4428"/>
    <w:rsid w:val="00ED4A3C"/>
    <w:rsid w:val="00ED6866"/>
    <w:rsid w:val="00ED6DDC"/>
    <w:rsid w:val="00ED6F9F"/>
    <w:rsid w:val="00EE0F7C"/>
    <w:rsid w:val="00EE1628"/>
    <w:rsid w:val="00EE192C"/>
    <w:rsid w:val="00EE2408"/>
    <w:rsid w:val="00EE3FC4"/>
    <w:rsid w:val="00EE6507"/>
    <w:rsid w:val="00EF11FF"/>
    <w:rsid w:val="00EF15FC"/>
    <w:rsid w:val="00EF2F0D"/>
    <w:rsid w:val="00EF2F4F"/>
    <w:rsid w:val="00EF3378"/>
    <w:rsid w:val="00EF374F"/>
    <w:rsid w:val="00EF444F"/>
    <w:rsid w:val="00EF60BB"/>
    <w:rsid w:val="00EF6C76"/>
    <w:rsid w:val="00EF7D17"/>
    <w:rsid w:val="00F00A96"/>
    <w:rsid w:val="00F00BB7"/>
    <w:rsid w:val="00F02835"/>
    <w:rsid w:val="00F03D3A"/>
    <w:rsid w:val="00F0496F"/>
    <w:rsid w:val="00F04C53"/>
    <w:rsid w:val="00F0515F"/>
    <w:rsid w:val="00F07154"/>
    <w:rsid w:val="00F10424"/>
    <w:rsid w:val="00F11765"/>
    <w:rsid w:val="00F11C8C"/>
    <w:rsid w:val="00F1236E"/>
    <w:rsid w:val="00F12849"/>
    <w:rsid w:val="00F138B9"/>
    <w:rsid w:val="00F13A43"/>
    <w:rsid w:val="00F13F01"/>
    <w:rsid w:val="00F144DC"/>
    <w:rsid w:val="00F14D05"/>
    <w:rsid w:val="00F14F96"/>
    <w:rsid w:val="00F14FFF"/>
    <w:rsid w:val="00F15151"/>
    <w:rsid w:val="00F157DE"/>
    <w:rsid w:val="00F160EB"/>
    <w:rsid w:val="00F1636D"/>
    <w:rsid w:val="00F170BD"/>
    <w:rsid w:val="00F17868"/>
    <w:rsid w:val="00F202B6"/>
    <w:rsid w:val="00F20556"/>
    <w:rsid w:val="00F21585"/>
    <w:rsid w:val="00F2160F"/>
    <w:rsid w:val="00F22975"/>
    <w:rsid w:val="00F22A3C"/>
    <w:rsid w:val="00F22DB8"/>
    <w:rsid w:val="00F22E6D"/>
    <w:rsid w:val="00F23D8F"/>
    <w:rsid w:val="00F23E8E"/>
    <w:rsid w:val="00F24020"/>
    <w:rsid w:val="00F24565"/>
    <w:rsid w:val="00F245E0"/>
    <w:rsid w:val="00F25546"/>
    <w:rsid w:val="00F257A5"/>
    <w:rsid w:val="00F25FC7"/>
    <w:rsid w:val="00F26B93"/>
    <w:rsid w:val="00F26F0A"/>
    <w:rsid w:val="00F271B2"/>
    <w:rsid w:val="00F30A7B"/>
    <w:rsid w:val="00F310F3"/>
    <w:rsid w:val="00F31312"/>
    <w:rsid w:val="00F31C9B"/>
    <w:rsid w:val="00F3236C"/>
    <w:rsid w:val="00F3255B"/>
    <w:rsid w:val="00F37C90"/>
    <w:rsid w:val="00F37E70"/>
    <w:rsid w:val="00F409A6"/>
    <w:rsid w:val="00F412CA"/>
    <w:rsid w:val="00F4284B"/>
    <w:rsid w:val="00F4308C"/>
    <w:rsid w:val="00F4448B"/>
    <w:rsid w:val="00F46F11"/>
    <w:rsid w:val="00F47076"/>
    <w:rsid w:val="00F52CCA"/>
    <w:rsid w:val="00F52D03"/>
    <w:rsid w:val="00F52D41"/>
    <w:rsid w:val="00F54C65"/>
    <w:rsid w:val="00F5519B"/>
    <w:rsid w:val="00F5564C"/>
    <w:rsid w:val="00F5601B"/>
    <w:rsid w:val="00F5667E"/>
    <w:rsid w:val="00F56FF8"/>
    <w:rsid w:val="00F574FC"/>
    <w:rsid w:val="00F60518"/>
    <w:rsid w:val="00F60690"/>
    <w:rsid w:val="00F6098C"/>
    <w:rsid w:val="00F609B4"/>
    <w:rsid w:val="00F61CFC"/>
    <w:rsid w:val="00F622A3"/>
    <w:rsid w:val="00F62BE3"/>
    <w:rsid w:val="00F632EA"/>
    <w:rsid w:val="00F6396D"/>
    <w:rsid w:val="00F65CB4"/>
    <w:rsid w:val="00F6662E"/>
    <w:rsid w:val="00F666BB"/>
    <w:rsid w:val="00F66B2F"/>
    <w:rsid w:val="00F66FC2"/>
    <w:rsid w:val="00F67788"/>
    <w:rsid w:val="00F67B1F"/>
    <w:rsid w:val="00F70945"/>
    <w:rsid w:val="00F70C0C"/>
    <w:rsid w:val="00F716BC"/>
    <w:rsid w:val="00F73861"/>
    <w:rsid w:val="00F73CA3"/>
    <w:rsid w:val="00F751E7"/>
    <w:rsid w:val="00F763FD"/>
    <w:rsid w:val="00F77396"/>
    <w:rsid w:val="00F7778D"/>
    <w:rsid w:val="00F77C51"/>
    <w:rsid w:val="00F80776"/>
    <w:rsid w:val="00F82878"/>
    <w:rsid w:val="00F849F0"/>
    <w:rsid w:val="00F852EA"/>
    <w:rsid w:val="00F854DB"/>
    <w:rsid w:val="00F85B0E"/>
    <w:rsid w:val="00F86DF9"/>
    <w:rsid w:val="00F86F53"/>
    <w:rsid w:val="00F86FE7"/>
    <w:rsid w:val="00F87439"/>
    <w:rsid w:val="00F87D5A"/>
    <w:rsid w:val="00F87DC8"/>
    <w:rsid w:val="00F926A1"/>
    <w:rsid w:val="00F9283F"/>
    <w:rsid w:val="00F9326A"/>
    <w:rsid w:val="00F94084"/>
    <w:rsid w:val="00F9466A"/>
    <w:rsid w:val="00F954FF"/>
    <w:rsid w:val="00F95670"/>
    <w:rsid w:val="00F96667"/>
    <w:rsid w:val="00F96BCB"/>
    <w:rsid w:val="00F97CAC"/>
    <w:rsid w:val="00F97FD1"/>
    <w:rsid w:val="00FA0999"/>
    <w:rsid w:val="00FA09F6"/>
    <w:rsid w:val="00FA0AF7"/>
    <w:rsid w:val="00FA0BBF"/>
    <w:rsid w:val="00FA1994"/>
    <w:rsid w:val="00FA2F64"/>
    <w:rsid w:val="00FA31A2"/>
    <w:rsid w:val="00FA4305"/>
    <w:rsid w:val="00FA4403"/>
    <w:rsid w:val="00FA4E01"/>
    <w:rsid w:val="00FA5301"/>
    <w:rsid w:val="00FA678D"/>
    <w:rsid w:val="00FA6971"/>
    <w:rsid w:val="00FA7C5C"/>
    <w:rsid w:val="00FA7EF5"/>
    <w:rsid w:val="00FB10EE"/>
    <w:rsid w:val="00FB2B57"/>
    <w:rsid w:val="00FB3711"/>
    <w:rsid w:val="00FB46EE"/>
    <w:rsid w:val="00FB50A8"/>
    <w:rsid w:val="00FC0B13"/>
    <w:rsid w:val="00FC2478"/>
    <w:rsid w:val="00FC3C82"/>
    <w:rsid w:val="00FC4350"/>
    <w:rsid w:val="00FC44EA"/>
    <w:rsid w:val="00FC47D0"/>
    <w:rsid w:val="00FC4ACB"/>
    <w:rsid w:val="00FC4D81"/>
    <w:rsid w:val="00FC5080"/>
    <w:rsid w:val="00FC59DA"/>
    <w:rsid w:val="00FD154F"/>
    <w:rsid w:val="00FD226C"/>
    <w:rsid w:val="00FD3413"/>
    <w:rsid w:val="00FD3AFD"/>
    <w:rsid w:val="00FD41B1"/>
    <w:rsid w:val="00FD46D2"/>
    <w:rsid w:val="00FD4864"/>
    <w:rsid w:val="00FD4867"/>
    <w:rsid w:val="00FD4E12"/>
    <w:rsid w:val="00FD607A"/>
    <w:rsid w:val="00FD6203"/>
    <w:rsid w:val="00FD67D4"/>
    <w:rsid w:val="00FD7208"/>
    <w:rsid w:val="00FE127D"/>
    <w:rsid w:val="00FE17D9"/>
    <w:rsid w:val="00FE1BE0"/>
    <w:rsid w:val="00FE212E"/>
    <w:rsid w:val="00FE2219"/>
    <w:rsid w:val="00FE2AD3"/>
    <w:rsid w:val="00FE3DC3"/>
    <w:rsid w:val="00FE45B1"/>
    <w:rsid w:val="00FE49C8"/>
    <w:rsid w:val="00FE798B"/>
    <w:rsid w:val="00FF0B11"/>
    <w:rsid w:val="00FF13AA"/>
    <w:rsid w:val="00FF1D40"/>
    <w:rsid w:val="00FF3591"/>
    <w:rsid w:val="00FF45D2"/>
    <w:rsid w:val="00FF4A3D"/>
    <w:rsid w:val="00FF5E61"/>
    <w:rsid w:val="00FF61F0"/>
    <w:rsid w:val="00FF71A5"/>
    <w:rsid w:val="00FF7C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648"/>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5648"/>
    <w:pPr>
      <w:autoSpaceDE w:val="0"/>
      <w:autoSpaceDN w:val="0"/>
      <w:adjustRightInd w:val="0"/>
    </w:pPr>
    <w:rPr>
      <w:rFonts w:ascii="Arial" w:hAnsi="Arial" w:cs="Arial"/>
      <w:lang w:eastAsia="en-US"/>
    </w:rPr>
  </w:style>
  <w:style w:type="table" w:styleId="a3">
    <w:name w:val="Table Grid"/>
    <w:basedOn w:val="a1"/>
    <w:uiPriority w:val="99"/>
    <w:rsid w:val="008856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footnote text"/>
    <w:basedOn w:val="a"/>
    <w:link w:val="a5"/>
    <w:uiPriority w:val="99"/>
    <w:semiHidden/>
    <w:rsid w:val="00885648"/>
    <w:rPr>
      <w:sz w:val="20"/>
      <w:szCs w:val="20"/>
    </w:rPr>
  </w:style>
  <w:style w:type="character" w:customStyle="1" w:styleId="a5">
    <w:name w:val="Текст сноски Знак"/>
    <w:link w:val="a4"/>
    <w:uiPriority w:val="99"/>
    <w:semiHidden/>
    <w:locked/>
    <w:rsid w:val="00885648"/>
    <w:rPr>
      <w:rFonts w:eastAsia="Times New Roman" w:cs="Times New Roman"/>
      <w:sz w:val="20"/>
      <w:szCs w:val="20"/>
      <w:lang w:eastAsia="ru-RU"/>
    </w:rPr>
  </w:style>
  <w:style w:type="character" w:styleId="a6">
    <w:name w:val="footnote reference"/>
    <w:uiPriority w:val="99"/>
    <w:semiHidden/>
    <w:rsid w:val="00885648"/>
    <w:rPr>
      <w:rFonts w:cs="Times New Roman"/>
      <w:vertAlign w:val="superscript"/>
    </w:rPr>
  </w:style>
  <w:style w:type="paragraph" w:styleId="a7">
    <w:name w:val="List Paragraph"/>
    <w:basedOn w:val="a"/>
    <w:uiPriority w:val="34"/>
    <w:qFormat/>
    <w:rsid w:val="00AD0BEE"/>
    <w:pPr>
      <w:ind w:left="720"/>
      <w:contextualSpacing/>
    </w:pPr>
  </w:style>
  <w:style w:type="character" w:customStyle="1" w:styleId="HeaderChar">
    <w:name w:val="Header Char"/>
    <w:uiPriority w:val="99"/>
    <w:semiHidden/>
    <w:locked/>
    <w:rsid w:val="00AD0BEE"/>
    <w:rPr>
      <w:rFonts w:eastAsia="Times New Roman" w:cs="Times New Roman"/>
      <w:sz w:val="24"/>
      <w:szCs w:val="24"/>
      <w:lang w:eastAsia="ru-RU"/>
    </w:rPr>
  </w:style>
  <w:style w:type="paragraph" w:styleId="a8">
    <w:name w:val="header"/>
    <w:basedOn w:val="a"/>
    <w:link w:val="a9"/>
    <w:uiPriority w:val="99"/>
    <w:semiHidden/>
    <w:rsid w:val="00AD0BEE"/>
    <w:pPr>
      <w:tabs>
        <w:tab w:val="center" w:pos="4677"/>
        <w:tab w:val="right" w:pos="9355"/>
      </w:tabs>
    </w:pPr>
  </w:style>
  <w:style w:type="character" w:customStyle="1" w:styleId="a9">
    <w:name w:val="Верхний колонтитул Знак"/>
    <w:link w:val="a8"/>
    <w:uiPriority w:val="99"/>
    <w:semiHidden/>
    <w:locked/>
    <w:rsid w:val="009E357B"/>
    <w:rPr>
      <w:rFonts w:eastAsia="Times New Roman" w:cs="Times New Roman"/>
      <w:sz w:val="24"/>
      <w:szCs w:val="24"/>
    </w:rPr>
  </w:style>
  <w:style w:type="paragraph" w:styleId="aa">
    <w:name w:val="footer"/>
    <w:basedOn w:val="a"/>
    <w:link w:val="ab"/>
    <w:uiPriority w:val="99"/>
    <w:rsid w:val="00AD0BEE"/>
    <w:pPr>
      <w:tabs>
        <w:tab w:val="center" w:pos="4677"/>
        <w:tab w:val="right" w:pos="9355"/>
      </w:tabs>
    </w:pPr>
  </w:style>
  <w:style w:type="character" w:customStyle="1" w:styleId="ab">
    <w:name w:val="Нижний колонтитул Знак"/>
    <w:link w:val="aa"/>
    <w:uiPriority w:val="99"/>
    <w:locked/>
    <w:rsid w:val="00AD0BEE"/>
    <w:rPr>
      <w:rFonts w:eastAsia="Times New Roman" w:cs="Times New Roman"/>
      <w:sz w:val="24"/>
      <w:szCs w:val="24"/>
      <w:lang w:eastAsia="ru-RU"/>
    </w:rPr>
  </w:style>
  <w:style w:type="character" w:customStyle="1" w:styleId="EndnoteTextChar">
    <w:name w:val="Endnote Text Char"/>
    <w:uiPriority w:val="99"/>
    <w:semiHidden/>
    <w:locked/>
    <w:rsid w:val="00AD0BEE"/>
    <w:rPr>
      <w:rFonts w:eastAsia="Times New Roman" w:cs="Times New Roman"/>
      <w:sz w:val="20"/>
      <w:szCs w:val="20"/>
      <w:lang w:eastAsia="ru-RU"/>
    </w:rPr>
  </w:style>
  <w:style w:type="paragraph" w:styleId="ac">
    <w:name w:val="endnote text"/>
    <w:basedOn w:val="a"/>
    <w:link w:val="ad"/>
    <w:uiPriority w:val="99"/>
    <w:semiHidden/>
    <w:rsid w:val="00AD0BEE"/>
    <w:rPr>
      <w:sz w:val="20"/>
      <w:szCs w:val="20"/>
    </w:rPr>
  </w:style>
  <w:style w:type="character" w:customStyle="1" w:styleId="ad">
    <w:name w:val="Текст концевой сноски Знак"/>
    <w:link w:val="ac"/>
    <w:uiPriority w:val="99"/>
    <w:semiHidden/>
    <w:locked/>
    <w:rsid w:val="009E357B"/>
    <w:rPr>
      <w:rFonts w:eastAsia="Times New Roman" w:cs="Times New Roman"/>
      <w:sz w:val="20"/>
      <w:szCs w:val="20"/>
    </w:rPr>
  </w:style>
  <w:style w:type="paragraph" w:styleId="ae">
    <w:name w:val="Balloon Text"/>
    <w:basedOn w:val="a"/>
    <w:link w:val="af"/>
    <w:uiPriority w:val="99"/>
    <w:semiHidden/>
    <w:unhideWhenUsed/>
    <w:rsid w:val="004E04FA"/>
    <w:rPr>
      <w:rFonts w:ascii="Tahoma" w:hAnsi="Tahoma"/>
      <w:sz w:val="16"/>
      <w:szCs w:val="16"/>
    </w:rPr>
  </w:style>
  <w:style w:type="character" w:customStyle="1" w:styleId="af">
    <w:name w:val="Текст выноски Знак"/>
    <w:link w:val="ae"/>
    <w:uiPriority w:val="99"/>
    <w:semiHidden/>
    <w:rsid w:val="004E04FA"/>
    <w:rPr>
      <w:rFonts w:ascii="Tahoma" w:eastAsia="Times New Roman" w:hAnsi="Tahoma" w:cs="Tahoma"/>
      <w:sz w:val="16"/>
      <w:szCs w:val="16"/>
    </w:rPr>
  </w:style>
  <w:style w:type="character" w:styleId="af0">
    <w:name w:val="Hyperlink"/>
    <w:uiPriority w:val="99"/>
    <w:rsid w:val="00B06749"/>
    <w:rPr>
      <w:rFonts w:cs="Times New Roman"/>
      <w:color w:val="0000FF"/>
      <w:u w:val="single"/>
    </w:rPr>
  </w:style>
  <w:style w:type="paragraph" w:styleId="af1">
    <w:name w:val="Plain Text"/>
    <w:basedOn w:val="a"/>
    <w:link w:val="af2"/>
    <w:rsid w:val="004343CA"/>
    <w:rPr>
      <w:rFonts w:ascii="Courier New" w:hAnsi="Courier New"/>
      <w:sz w:val="20"/>
      <w:szCs w:val="20"/>
    </w:rPr>
  </w:style>
  <w:style w:type="character" w:customStyle="1" w:styleId="af2">
    <w:name w:val="Текст Знак"/>
    <w:basedOn w:val="a0"/>
    <w:link w:val="af1"/>
    <w:rsid w:val="004343CA"/>
    <w:rPr>
      <w:rFonts w:ascii="Courier New" w:eastAsia="Times New Roman" w:hAnsi="Courier New"/>
    </w:rPr>
  </w:style>
  <w:style w:type="paragraph" w:customStyle="1" w:styleId="ConsNormal">
    <w:name w:val="ConsNormal"/>
    <w:rsid w:val="00180E5A"/>
    <w:pPr>
      <w:widowControl w:val="0"/>
      <w:autoSpaceDE w:val="0"/>
      <w:autoSpaceDN w:val="0"/>
      <w:adjustRightInd w:val="0"/>
      <w:ind w:right="19772" w:firstLine="720"/>
    </w:pPr>
    <w:rPr>
      <w:rFonts w:ascii="Arial" w:eastAsia="Times New Roman" w:hAnsi="Arial" w:cs="Arial"/>
    </w:rPr>
  </w:style>
  <w:style w:type="paragraph" w:customStyle="1" w:styleId="ConsPlusTitle">
    <w:name w:val="ConsPlusTitle"/>
    <w:rsid w:val="00712B81"/>
    <w:pPr>
      <w:autoSpaceDE w:val="0"/>
      <w:autoSpaceDN w:val="0"/>
      <w:adjustRightInd w:val="0"/>
    </w:pPr>
    <w:rPr>
      <w:rFonts w:ascii="Arial" w:eastAsia="Times New Roman" w:hAnsi="Arial" w:cs="Arial"/>
      <w:b/>
      <w:bCs/>
    </w:rPr>
  </w:style>
  <w:style w:type="paragraph" w:styleId="af3">
    <w:name w:val="Title"/>
    <w:basedOn w:val="a"/>
    <w:link w:val="af4"/>
    <w:qFormat/>
    <w:locked/>
    <w:rsid w:val="00712B81"/>
    <w:pPr>
      <w:jc w:val="center"/>
    </w:pPr>
    <w:rPr>
      <w:b/>
      <w:sz w:val="26"/>
      <w:szCs w:val="26"/>
    </w:rPr>
  </w:style>
  <w:style w:type="character" w:customStyle="1" w:styleId="af4">
    <w:name w:val="Название Знак"/>
    <w:basedOn w:val="a0"/>
    <w:link w:val="af3"/>
    <w:rsid w:val="00712B81"/>
    <w:rPr>
      <w:rFonts w:eastAsia="Times New Roman"/>
      <w:b/>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482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B40C4B949F3258A28FE01094724B1EB6D1F904B28C419B3E9085E2A4B6C2F4CD4C8AF7BEA5DBFA6302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705260B9113A503921D375DB16B52547CB73A56141DCD6FF5FF1AEA2E0ACAE1C33E8914B882D70BAdEn0E" TargetMode="External"/><Relationship Id="rId4" Type="http://schemas.openxmlformats.org/officeDocument/2006/relationships/settings" Target="settings.xml"/><Relationship Id="rId9" Type="http://schemas.openxmlformats.org/officeDocument/2006/relationships/hyperlink" Target="consultantplus://offline/ref=2B48BB7207124602FCC92065171A38EB20C74D08FE5A68F29ED62FE278B2277ACC752BE60C5EAAA5REL4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4511C-9303-476B-962D-2AF52164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3281</TotalTime>
  <Pages>17</Pages>
  <Words>3570</Words>
  <Characters>26288</Characters>
  <Application>Microsoft Office Word</Application>
  <DocSecurity>0</DocSecurity>
  <Lines>219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29799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117</cp:revision>
  <cp:lastPrinted>2018-12-04T06:25:00Z</cp:lastPrinted>
  <dcterms:created xsi:type="dcterms:W3CDTF">2015-02-05T08:04:00Z</dcterms:created>
  <dcterms:modified xsi:type="dcterms:W3CDTF">2019-02-08T09:44:00Z</dcterms:modified>
</cp:coreProperties>
</file>