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F4" w:rsidRDefault="003B16F4">
      <w:pPr>
        <w:pStyle w:val="ConsPlusTitlePage"/>
      </w:pPr>
      <w:r>
        <w:t xml:space="preserve">Документ предоставлен </w:t>
      </w:r>
      <w:hyperlink r:id="rId4">
        <w:r>
          <w:rPr>
            <w:color w:val="0000FF"/>
          </w:rPr>
          <w:t>КонсультантПлюс</w:t>
        </w:r>
      </w:hyperlink>
      <w:r>
        <w:br/>
      </w:r>
    </w:p>
    <w:p w:rsidR="003B16F4" w:rsidRDefault="003B16F4">
      <w:pPr>
        <w:pStyle w:val="ConsPlusNormal"/>
        <w:jc w:val="both"/>
        <w:outlineLvl w:val="0"/>
      </w:pPr>
    </w:p>
    <w:p w:rsidR="003B16F4" w:rsidRDefault="003B16F4">
      <w:pPr>
        <w:pStyle w:val="ConsPlusTitle"/>
        <w:jc w:val="center"/>
      </w:pPr>
      <w:r>
        <w:t>ГУБЕРНАТОР КАЛУЖСКОЙ ОБЛАСТИ</w:t>
      </w:r>
    </w:p>
    <w:p w:rsidR="003B16F4" w:rsidRDefault="003B16F4">
      <w:pPr>
        <w:pStyle w:val="ConsPlusTitle"/>
        <w:jc w:val="both"/>
      </w:pPr>
    </w:p>
    <w:p w:rsidR="003B16F4" w:rsidRDefault="003B16F4">
      <w:pPr>
        <w:pStyle w:val="ConsPlusTitle"/>
        <w:jc w:val="center"/>
      </w:pPr>
      <w:r>
        <w:t>ПОСТАНОВЛЕНИЕ</w:t>
      </w:r>
    </w:p>
    <w:p w:rsidR="003B16F4" w:rsidRDefault="003B16F4">
      <w:pPr>
        <w:pStyle w:val="ConsPlusTitle"/>
        <w:jc w:val="center"/>
      </w:pPr>
      <w:r>
        <w:t>от 30 сентября 2024 г. N 526</w:t>
      </w:r>
    </w:p>
    <w:p w:rsidR="003B16F4" w:rsidRDefault="003B16F4">
      <w:pPr>
        <w:pStyle w:val="ConsPlusTitle"/>
        <w:jc w:val="both"/>
      </w:pPr>
    </w:p>
    <w:p w:rsidR="003B16F4" w:rsidRDefault="003B16F4">
      <w:pPr>
        <w:pStyle w:val="ConsPlusTitle"/>
        <w:jc w:val="center"/>
      </w:pPr>
      <w:r>
        <w:t>ОБ УСТАНОВЛЕНИИ НА 2025 ГОД ЗАПРЕТА НА ПРИВЛЕЧЕНИЕ</w:t>
      </w:r>
    </w:p>
    <w:p w:rsidR="003B16F4" w:rsidRDefault="003B16F4">
      <w:pPr>
        <w:pStyle w:val="ConsPlusTitle"/>
        <w:jc w:val="center"/>
      </w:pPr>
      <w:r>
        <w:t>ХОЗЯЙСТВУЮЩИМИ СУБЪЕКТАМИ, ОСУЩЕСТВЛЯЮЩИМИ ДЕЯТЕЛЬНОСТЬ</w:t>
      </w:r>
    </w:p>
    <w:p w:rsidR="003B16F4" w:rsidRDefault="003B16F4">
      <w:pPr>
        <w:pStyle w:val="ConsPlusTitle"/>
        <w:jc w:val="center"/>
      </w:pPr>
      <w:r>
        <w:t>НА ТЕРРИТОРИИ КАЛУЖСКОЙ ОБЛАСТИ, ИНОСТРАННЫХ ГРАЖДАН,</w:t>
      </w:r>
    </w:p>
    <w:p w:rsidR="003B16F4" w:rsidRDefault="003B16F4">
      <w:pPr>
        <w:pStyle w:val="ConsPlusTitle"/>
        <w:jc w:val="center"/>
      </w:pPr>
      <w:r>
        <w:t>ОСУЩЕСТВЛЯЮЩИХ ТРУДОВУЮ ДЕЯТЕЛЬНОСТЬ НА ОСНОВАНИИ ПАТЕНТОВ,</w:t>
      </w:r>
    </w:p>
    <w:p w:rsidR="003B16F4" w:rsidRDefault="003B16F4">
      <w:pPr>
        <w:pStyle w:val="ConsPlusTitle"/>
        <w:jc w:val="center"/>
      </w:pPr>
      <w:r>
        <w:t>ПО ОТДЕЛЬНЫМ ВИДАМ ЭКОНОМИЧЕСКОЙ ДЕЯТЕЛЬНОСТИ</w:t>
      </w:r>
    </w:p>
    <w:p w:rsidR="003B16F4" w:rsidRDefault="003B16F4">
      <w:pPr>
        <w:pStyle w:val="ConsPlusNormal"/>
        <w:jc w:val="both"/>
      </w:pPr>
    </w:p>
    <w:p w:rsidR="003B16F4" w:rsidRDefault="003B16F4">
      <w:pPr>
        <w:pStyle w:val="ConsPlusNormal"/>
        <w:ind w:firstLine="540"/>
        <w:jc w:val="both"/>
      </w:pPr>
      <w:r>
        <w:t xml:space="preserve">В соответствии с </w:t>
      </w:r>
      <w:hyperlink r:id="rId5">
        <w:r>
          <w:rPr>
            <w:color w:val="0000FF"/>
          </w:rPr>
          <w:t>пунктом 6 статьи 18.1</w:t>
        </w:r>
      </w:hyperlink>
      <w:r>
        <w:t xml:space="preserve"> Федерального закона "О правовом положении иностранных граждан в Российской Федерации", </w:t>
      </w:r>
      <w:hyperlink r:id="rId6">
        <w:r>
          <w:rPr>
            <w:color w:val="0000FF"/>
          </w:rPr>
          <w:t>постановлением</w:t>
        </w:r>
      </w:hyperlink>
      <w:r>
        <w:t xml:space="preserve"> Правительства Российской Федерации от 07.12.2015 N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B16F4" w:rsidRDefault="003B16F4">
      <w:pPr>
        <w:pStyle w:val="ConsPlusNormal"/>
        <w:spacing w:before="220"/>
        <w:ind w:firstLine="540"/>
        <w:jc w:val="both"/>
      </w:pPr>
      <w:r>
        <w:t>ПОСТАНОВЛЯЮ:</w:t>
      </w:r>
    </w:p>
    <w:p w:rsidR="003B16F4" w:rsidRDefault="003B16F4">
      <w:pPr>
        <w:pStyle w:val="ConsPlusNormal"/>
        <w:jc w:val="both"/>
      </w:pPr>
    </w:p>
    <w:p w:rsidR="003B16F4" w:rsidRDefault="003B16F4">
      <w:pPr>
        <w:pStyle w:val="ConsPlusNormal"/>
        <w:ind w:firstLine="540"/>
        <w:jc w:val="both"/>
      </w:pPr>
      <w:r>
        <w:t xml:space="preserve">1. Установить на 2025 год запрет на привлечение хозяйствующими субъектами, осуществляющими деятельность на территории Калужской области,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w:t>
      </w:r>
      <w:hyperlink r:id="rId7">
        <w:r>
          <w:rPr>
            <w:color w:val="0000FF"/>
          </w:rPr>
          <w:t>классификатором</w:t>
        </w:r>
      </w:hyperlink>
      <w:r>
        <w:t xml:space="preserve"> видов экономической деятельности ОК 029-2014 (КДЕС Ред. 2), утвержденным приказом Федерального агентства по техническому регулированию и метрологии от 31.01.2014 N 14-ст:</w:t>
      </w:r>
    </w:p>
    <w:p w:rsidR="003B16F4" w:rsidRDefault="003B16F4">
      <w:pPr>
        <w:pStyle w:val="ConsPlusNormal"/>
        <w:spacing w:before="220"/>
        <w:ind w:firstLine="540"/>
        <w:jc w:val="both"/>
      </w:pPr>
      <w:bookmarkStart w:id="0" w:name="P16"/>
      <w:bookmarkEnd w:id="0"/>
      <w:r>
        <w:t>а) производство детского питания и диетических пищевых продуктов (</w:t>
      </w:r>
      <w:hyperlink r:id="rId8">
        <w:r>
          <w:rPr>
            <w:color w:val="0000FF"/>
          </w:rPr>
          <w:t>код 10.86</w:t>
        </w:r>
      </w:hyperlink>
      <w:r>
        <w:t xml:space="preserve"> -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p w:rsidR="003B16F4" w:rsidRDefault="003B16F4">
      <w:pPr>
        <w:pStyle w:val="ConsPlusNormal"/>
        <w:spacing w:before="220"/>
        <w:ind w:firstLine="540"/>
        <w:jc w:val="both"/>
      </w:pPr>
      <w:bookmarkStart w:id="1" w:name="P17"/>
      <w:bookmarkEnd w:id="1"/>
      <w:r>
        <w:t>б) торговля розничная, кроме торговли автотранспортными средствами и мотоциклами (</w:t>
      </w:r>
      <w:hyperlink r:id="rId9">
        <w:r>
          <w:rPr>
            <w:color w:val="0000FF"/>
          </w:rPr>
          <w:t>код 47</w:t>
        </w:r>
      </w:hyperlink>
      <w:r>
        <w:t xml:space="preserve"> - перепродажа (продажа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т.д.), в том числе:</w:t>
      </w:r>
    </w:p>
    <w:p w:rsidR="003B16F4" w:rsidRDefault="003B16F4">
      <w:pPr>
        <w:pStyle w:val="ConsPlusNormal"/>
        <w:spacing w:before="220"/>
        <w:ind w:firstLine="540"/>
        <w:jc w:val="both"/>
      </w:pPr>
      <w:r>
        <w:t xml:space="preserve">- торговля розничная в неспециализированных магазинах </w:t>
      </w:r>
      <w:hyperlink r:id="rId10">
        <w:r>
          <w:rPr>
            <w:color w:val="0000FF"/>
          </w:rPr>
          <w:t>(код 47.1)</w:t>
        </w:r>
      </w:hyperlink>
      <w:r>
        <w:t>;</w:t>
      </w:r>
    </w:p>
    <w:p w:rsidR="003B16F4" w:rsidRDefault="003B16F4">
      <w:pPr>
        <w:pStyle w:val="ConsPlusNormal"/>
        <w:spacing w:before="220"/>
        <w:ind w:firstLine="540"/>
        <w:jc w:val="both"/>
      </w:pPr>
      <w:r>
        <w:t xml:space="preserve">- торговля розничная пищевыми продуктами, напитками и табачными изделиями в специализированных магазинах </w:t>
      </w:r>
      <w:hyperlink r:id="rId11">
        <w:r>
          <w:rPr>
            <w:color w:val="0000FF"/>
          </w:rPr>
          <w:t>(код 47.2)</w:t>
        </w:r>
      </w:hyperlink>
      <w:r>
        <w:t>;</w:t>
      </w:r>
    </w:p>
    <w:p w:rsidR="003B16F4" w:rsidRDefault="003B16F4">
      <w:pPr>
        <w:pStyle w:val="ConsPlusNormal"/>
        <w:spacing w:before="220"/>
        <w:ind w:firstLine="540"/>
        <w:jc w:val="both"/>
      </w:pPr>
      <w:r>
        <w:lastRenderedPageBreak/>
        <w:t xml:space="preserve">- торговля розничная моторным топливом в специализированных магазинах </w:t>
      </w:r>
      <w:hyperlink r:id="rId12">
        <w:r>
          <w:rPr>
            <w:color w:val="0000FF"/>
          </w:rPr>
          <w:t>(код 47.3)</w:t>
        </w:r>
      </w:hyperlink>
      <w:r>
        <w:t>;</w:t>
      </w:r>
    </w:p>
    <w:p w:rsidR="003B16F4" w:rsidRDefault="003B16F4">
      <w:pPr>
        <w:pStyle w:val="ConsPlusNormal"/>
        <w:spacing w:before="220"/>
        <w:ind w:firstLine="540"/>
        <w:jc w:val="both"/>
      </w:pPr>
      <w:r>
        <w:t xml:space="preserve">- торговля розничная информационным и коммуникационным оборудованием в специализированных магазинах </w:t>
      </w:r>
      <w:hyperlink r:id="rId13">
        <w:r>
          <w:rPr>
            <w:color w:val="0000FF"/>
          </w:rPr>
          <w:t>(код 47.4)</w:t>
        </w:r>
      </w:hyperlink>
      <w:r>
        <w:t>;</w:t>
      </w:r>
    </w:p>
    <w:p w:rsidR="003B16F4" w:rsidRDefault="003B16F4">
      <w:pPr>
        <w:pStyle w:val="ConsPlusNormal"/>
        <w:spacing w:before="220"/>
        <w:ind w:firstLine="540"/>
        <w:jc w:val="both"/>
      </w:pPr>
      <w:r>
        <w:t xml:space="preserve">- торговля розничная прочими бытовыми изделиями в специализированных магазинах </w:t>
      </w:r>
      <w:hyperlink r:id="rId14">
        <w:r>
          <w:rPr>
            <w:color w:val="0000FF"/>
          </w:rPr>
          <w:t>(код 47.5)</w:t>
        </w:r>
      </w:hyperlink>
      <w:r>
        <w:t>;</w:t>
      </w:r>
    </w:p>
    <w:p w:rsidR="003B16F4" w:rsidRDefault="003B16F4">
      <w:pPr>
        <w:pStyle w:val="ConsPlusNormal"/>
        <w:spacing w:before="220"/>
        <w:ind w:firstLine="540"/>
        <w:jc w:val="both"/>
      </w:pPr>
      <w:r>
        <w:t xml:space="preserve">- торговля розничная товарами культурно-развлекательного назначения в специализированных магазинах </w:t>
      </w:r>
      <w:hyperlink r:id="rId15">
        <w:r>
          <w:rPr>
            <w:color w:val="0000FF"/>
          </w:rPr>
          <w:t>(код 47.6)</w:t>
        </w:r>
      </w:hyperlink>
      <w:r>
        <w:t>;</w:t>
      </w:r>
    </w:p>
    <w:p w:rsidR="003B16F4" w:rsidRDefault="003B16F4">
      <w:pPr>
        <w:pStyle w:val="ConsPlusNormal"/>
        <w:spacing w:before="220"/>
        <w:ind w:firstLine="540"/>
        <w:jc w:val="both"/>
      </w:pPr>
      <w:r>
        <w:t xml:space="preserve">- торговля розничная прочими товарами в специализированных магазинах </w:t>
      </w:r>
      <w:hyperlink r:id="rId16">
        <w:r>
          <w:rPr>
            <w:color w:val="0000FF"/>
          </w:rPr>
          <w:t>(код 47.7)</w:t>
        </w:r>
      </w:hyperlink>
      <w:r>
        <w:t>;</w:t>
      </w:r>
    </w:p>
    <w:p w:rsidR="003B16F4" w:rsidRDefault="003B16F4">
      <w:pPr>
        <w:pStyle w:val="ConsPlusNormal"/>
        <w:spacing w:before="220"/>
        <w:ind w:firstLine="540"/>
        <w:jc w:val="both"/>
      </w:pPr>
      <w:r>
        <w:t xml:space="preserve">- торговля розничная в нестационарных торговых объектах и на рынках </w:t>
      </w:r>
      <w:hyperlink r:id="rId17">
        <w:r>
          <w:rPr>
            <w:color w:val="0000FF"/>
          </w:rPr>
          <w:t>(код 47.8)</w:t>
        </w:r>
      </w:hyperlink>
      <w:r>
        <w:t>;</w:t>
      </w:r>
    </w:p>
    <w:p w:rsidR="003B16F4" w:rsidRDefault="003B16F4">
      <w:pPr>
        <w:pStyle w:val="ConsPlusNormal"/>
        <w:spacing w:before="220"/>
        <w:ind w:firstLine="540"/>
        <w:jc w:val="both"/>
      </w:pPr>
      <w:r>
        <w:t xml:space="preserve">- торговля розничная вне магазинов, палаток, рынков </w:t>
      </w:r>
      <w:hyperlink r:id="rId18">
        <w:r>
          <w:rPr>
            <w:color w:val="0000FF"/>
          </w:rPr>
          <w:t>(код 47.9)</w:t>
        </w:r>
      </w:hyperlink>
      <w:r>
        <w:t>;</w:t>
      </w:r>
    </w:p>
    <w:p w:rsidR="003B16F4" w:rsidRDefault="003B16F4">
      <w:pPr>
        <w:pStyle w:val="ConsPlusNormal"/>
        <w:spacing w:before="220"/>
        <w:ind w:firstLine="540"/>
        <w:jc w:val="both"/>
      </w:pPr>
      <w:bookmarkStart w:id="2" w:name="P27"/>
      <w:bookmarkEnd w:id="2"/>
      <w:r>
        <w:t>в) перевозка опасных грузов (</w:t>
      </w:r>
      <w:hyperlink r:id="rId19">
        <w:r>
          <w:rPr>
            <w:color w:val="0000FF"/>
          </w:rPr>
          <w:t>код 49.20.1</w:t>
        </w:r>
      </w:hyperlink>
      <w:r>
        <w:t xml:space="preserve"> - перевозка грузов, представляющих собой опасность для человека и окружающей среды, а также требующих специальных условий при перевозке);</w:t>
      </w:r>
    </w:p>
    <w:p w:rsidR="003B16F4" w:rsidRDefault="003B16F4">
      <w:pPr>
        <w:pStyle w:val="ConsPlusNormal"/>
        <w:spacing w:before="220"/>
        <w:ind w:firstLine="540"/>
        <w:jc w:val="both"/>
      </w:pPr>
      <w:bookmarkStart w:id="3" w:name="P28"/>
      <w:bookmarkEnd w:id="3"/>
      <w:r>
        <w:t>г) деятельность прочего сухопутного пассажирского транспорта (</w:t>
      </w:r>
      <w:hyperlink r:id="rId20">
        <w:r>
          <w:rPr>
            <w:color w:val="0000FF"/>
          </w:rPr>
          <w:t>код 49.3</w:t>
        </w:r>
      </w:hyperlink>
      <w:r>
        <w:t xml:space="preserve"> - пассажирские перевозки наземным транспортом, кроме перевозок, осуществляемых железнодорожным транспортом), в том числе:</w:t>
      </w:r>
    </w:p>
    <w:p w:rsidR="003B16F4" w:rsidRDefault="003B16F4">
      <w:pPr>
        <w:pStyle w:val="ConsPlusNormal"/>
        <w:spacing w:before="220"/>
        <w:ind w:firstLine="540"/>
        <w:jc w:val="both"/>
      </w:pPr>
      <w:r>
        <w:t xml:space="preserve">- деятельность сухопутного пассажирского транспорта: перевозки пассажиров в городском и пригородном сообщении </w:t>
      </w:r>
      <w:hyperlink r:id="rId21">
        <w:r>
          <w:rPr>
            <w:color w:val="0000FF"/>
          </w:rPr>
          <w:t>(код 49.31)</w:t>
        </w:r>
      </w:hyperlink>
      <w:r>
        <w:t>;</w:t>
      </w:r>
    </w:p>
    <w:p w:rsidR="003B16F4" w:rsidRDefault="003B16F4">
      <w:pPr>
        <w:pStyle w:val="ConsPlusNormal"/>
        <w:spacing w:before="220"/>
        <w:ind w:firstLine="540"/>
        <w:jc w:val="both"/>
      </w:pPr>
      <w:r>
        <w:t xml:space="preserve">- деятельность легкового такси и арендованных легковых автомобилей с водителем </w:t>
      </w:r>
      <w:hyperlink r:id="rId22">
        <w:r>
          <w:rPr>
            <w:color w:val="0000FF"/>
          </w:rPr>
          <w:t>(код 49.32)</w:t>
        </w:r>
      </w:hyperlink>
      <w:r>
        <w:t>;</w:t>
      </w:r>
    </w:p>
    <w:p w:rsidR="003B16F4" w:rsidRDefault="003B16F4">
      <w:pPr>
        <w:pStyle w:val="ConsPlusNormal"/>
        <w:spacing w:before="220"/>
        <w:ind w:firstLine="540"/>
        <w:jc w:val="both"/>
      </w:pPr>
      <w:r>
        <w:t xml:space="preserve">- деятельность прочего сухопутного пассажирского транспорта, не включенная в другие группировки </w:t>
      </w:r>
      <w:hyperlink r:id="rId23">
        <w:r>
          <w:rPr>
            <w:color w:val="0000FF"/>
          </w:rPr>
          <w:t>(код 49.39)</w:t>
        </w:r>
      </w:hyperlink>
      <w:r>
        <w:t>;</w:t>
      </w:r>
    </w:p>
    <w:p w:rsidR="003B16F4" w:rsidRDefault="003B16F4">
      <w:pPr>
        <w:pStyle w:val="ConsPlusNormal"/>
        <w:spacing w:before="220"/>
        <w:ind w:firstLine="540"/>
        <w:jc w:val="both"/>
      </w:pPr>
      <w:bookmarkStart w:id="4" w:name="P32"/>
      <w:bookmarkEnd w:id="4"/>
      <w:r>
        <w:t>д) деятельность стоянок для транспортных средств (</w:t>
      </w:r>
      <w:hyperlink r:id="rId24">
        <w:r>
          <w:rPr>
            <w:color w:val="0000FF"/>
          </w:rPr>
          <w:t>код 52.21.24</w:t>
        </w:r>
      </w:hyperlink>
      <w:r>
        <w:t xml:space="preserve"> - услуги стоянок, парковок, площадок отдыха на автомобильных дорогах, иных сооружений, предназначенных для остановки автотранспортных средств);</w:t>
      </w:r>
    </w:p>
    <w:p w:rsidR="003B16F4" w:rsidRDefault="003B16F4">
      <w:pPr>
        <w:pStyle w:val="ConsPlusNormal"/>
        <w:spacing w:before="220"/>
        <w:ind w:firstLine="540"/>
        <w:jc w:val="both"/>
      </w:pPr>
      <w:bookmarkStart w:id="5" w:name="P33"/>
      <w:bookmarkEnd w:id="5"/>
      <w:r>
        <w:t>е) деятельность по предоставлению мест для краткосрочного проживания (</w:t>
      </w:r>
      <w:hyperlink r:id="rId25">
        <w:r>
          <w:rPr>
            <w:color w:val="0000FF"/>
          </w:rPr>
          <w:t>код 55.20</w:t>
        </w:r>
      </w:hyperlink>
      <w:r>
        <w:t xml:space="preserve"> -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r>
    </w:p>
    <w:p w:rsidR="003B16F4" w:rsidRDefault="003B16F4">
      <w:pPr>
        <w:pStyle w:val="ConsPlusNormal"/>
        <w:spacing w:before="220"/>
        <w:ind w:firstLine="540"/>
        <w:jc w:val="both"/>
      </w:pPr>
      <w:bookmarkStart w:id="6" w:name="P34"/>
      <w:bookmarkEnd w:id="6"/>
      <w:r>
        <w:t>ж) деятельность по предоставлению продуктов питания и напитков (</w:t>
      </w:r>
      <w:hyperlink r:id="rId26">
        <w:r>
          <w:rPr>
            <w:color w:val="0000FF"/>
          </w:rPr>
          <w:t>код 56</w:t>
        </w:r>
      </w:hyperlink>
      <w:r>
        <w:t xml:space="preserve"> -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 в том числе:</w:t>
      </w:r>
    </w:p>
    <w:p w:rsidR="003B16F4" w:rsidRDefault="003B16F4">
      <w:pPr>
        <w:pStyle w:val="ConsPlusNormal"/>
        <w:spacing w:before="220"/>
        <w:ind w:firstLine="540"/>
        <w:jc w:val="both"/>
      </w:pPr>
      <w:r>
        <w:t xml:space="preserve">- деятельность ресторанов и услуги по доставке продуктов питания </w:t>
      </w:r>
      <w:hyperlink r:id="rId27">
        <w:r>
          <w:rPr>
            <w:color w:val="0000FF"/>
          </w:rPr>
          <w:t>(код 56.1)</w:t>
        </w:r>
      </w:hyperlink>
      <w:r>
        <w:t>;</w:t>
      </w:r>
    </w:p>
    <w:p w:rsidR="003B16F4" w:rsidRDefault="003B16F4">
      <w:pPr>
        <w:pStyle w:val="ConsPlusNormal"/>
        <w:spacing w:before="220"/>
        <w:ind w:firstLine="540"/>
        <w:jc w:val="both"/>
      </w:pPr>
      <w:r>
        <w:t xml:space="preserve">- деятельность предприятий общественного питания по обслуживанию торжественных </w:t>
      </w:r>
      <w:r>
        <w:lastRenderedPageBreak/>
        <w:t xml:space="preserve">мероприятий и прочим видам организации питания </w:t>
      </w:r>
      <w:hyperlink r:id="rId28">
        <w:r>
          <w:rPr>
            <w:color w:val="0000FF"/>
          </w:rPr>
          <w:t>(код 56.2)</w:t>
        </w:r>
      </w:hyperlink>
      <w:r>
        <w:t>;</w:t>
      </w:r>
    </w:p>
    <w:p w:rsidR="003B16F4" w:rsidRDefault="003B16F4">
      <w:pPr>
        <w:pStyle w:val="ConsPlusNormal"/>
        <w:spacing w:before="220"/>
        <w:ind w:firstLine="540"/>
        <w:jc w:val="both"/>
      </w:pPr>
      <w:r>
        <w:t xml:space="preserve">- подача напитков </w:t>
      </w:r>
      <w:hyperlink r:id="rId29">
        <w:r>
          <w:rPr>
            <w:color w:val="0000FF"/>
          </w:rPr>
          <w:t>(код 56.3)</w:t>
        </w:r>
      </w:hyperlink>
      <w:r>
        <w:t>;</w:t>
      </w:r>
    </w:p>
    <w:p w:rsidR="003B16F4" w:rsidRDefault="003B16F4">
      <w:pPr>
        <w:pStyle w:val="ConsPlusNormal"/>
        <w:spacing w:before="220"/>
        <w:ind w:firstLine="540"/>
        <w:jc w:val="both"/>
      </w:pPr>
      <w:bookmarkStart w:id="7" w:name="P38"/>
      <w:bookmarkEnd w:id="7"/>
      <w:r>
        <w:t>з) деятельность по обработке данных, предоставление услуг по размещению информации и связанная с этим деятельность (</w:t>
      </w:r>
      <w:hyperlink r:id="rId30">
        <w:r>
          <w:rPr>
            <w:color w:val="0000FF"/>
          </w:rPr>
          <w:t>код 63.11</w:t>
        </w:r>
      </w:hyperlink>
      <w:r>
        <w:t xml:space="preserve"> - создание инфраструктуры для хостинга; услуги в области обработки данных и деятельность, связанная с обработкой данных; проведение специальных действий, таких как: web-хостинг, услуги потоковой передачи данных; интерактивное предоставление программного обеспечения (предоставление прикладного хостинга, предоставление прикладных программ); услуги приложений; общее предоставление распределенных по времени технических компьютерных средств заказчикам; обработка данных: полная обработка данных, предоставленных заказчиком; создание специальных отчетов на основании данных, предоставленных заказчиком; предоставление услуг по вводу данных);</w:t>
      </w:r>
    </w:p>
    <w:p w:rsidR="003B16F4" w:rsidRDefault="003B16F4">
      <w:pPr>
        <w:pStyle w:val="ConsPlusNormal"/>
        <w:spacing w:before="220"/>
        <w:ind w:firstLine="540"/>
        <w:jc w:val="both"/>
      </w:pPr>
      <w:bookmarkStart w:id="8" w:name="P39"/>
      <w:bookmarkEnd w:id="8"/>
      <w:r>
        <w:t>и) деятельность рекламных агентств (</w:t>
      </w:r>
      <w:hyperlink r:id="rId31">
        <w:r>
          <w:rPr>
            <w:color w:val="0000FF"/>
          </w:rPr>
          <w:t>код 73.11</w:t>
        </w:r>
      </w:hyperlink>
      <w:r>
        <w:t xml:space="preserve"> -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rsidR="003B16F4" w:rsidRDefault="003B16F4">
      <w:pPr>
        <w:pStyle w:val="ConsPlusNormal"/>
        <w:spacing w:before="220"/>
        <w:ind w:firstLine="540"/>
        <w:jc w:val="both"/>
      </w:pPr>
      <w:bookmarkStart w:id="9" w:name="P40"/>
      <w:bookmarkEnd w:id="9"/>
      <w:r>
        <w:t>к) деятельность по трудоустройству и подбору персонала (</w:t>
      </w:r>
      <w:hyperlink r:id="rId32">
        <w:r>
          <w:rPr>
            <w:color w:val="0000FF"/>
          </w:rPr>
          <w:t>код 78</w:t>
        </w:r>
      </w:hyperlink>
      <w:r>
        <w:t xml:space="preserve"> - деятельность по ведению списка вакансий, обращений или размещению заявлений кандидатов, не являющихся служащими бюро трудоустройства; снабжение компаний клиентов персоналом на ограниченный промежуток времени и деятельность по обеспечению прочих заявок клиентов на трудовые ресурсы), в том числе:</w:t>
      </w:r>
    </w:p>
    <w:p w:rsidR="003B16F4" w:rsidRDefault="003B16F4">
      <w:pPr>
        <w:pStyle w:val="ConsPlusNormal"/>
        <w:spacing w:before="220"/>
        <w:ind w:firstLine="540"/>
        <w:jc w:val="both"/>
      </w:pPr>
      <w:r>
        <w:t xml:space="preserve">- деятельность агентств по подбору персонала </w:t>
      </w:r>
      <w:hyperlink r:id="rId33">
        <w:r>
          <w:rPr>
            <w:color w:val="0000FF"/>
          </w:rPr>
          <w:t>(код 78.1)</w:t>
        </w:r>
      </w:hyperlink>
      <w:r>
        <w:t>;</w:t>
      </w:r>
    </w:p>
    <w:p w:rsidR="003B16F4" w:rsidRDefault="003B16F4">
      <w:pPr>
        <w:pStyle w:val="ConsPlusNormal"/>
        <w:spacing w:before="220"/>
        <w:ind w:firstLine="540"/>
        <w:jc w:val="both"/>
      </w:pPr>
      <w:r>
        <w:t xml:space="preserve">- деятельность агентств по временному трудоустройству </w:t>
      </w:r>
      <w:hyperlink r:id="rId34">
        <w:r>
          <w:rPr>
            <w:color w:val="0000FF"/>
          </w:rPr>
          <w:t>(код 78.2)</w:t>
        </w:r>
      </w:hyperlink>
      <w:r>
        <w:t>;</w:t>
      </w:r>
    </w:p>
    <w:p w:rsidR="003B16F4" w:rsidRDefault="003B16F4">
      <w:pPr>
        <w:pStyle w:val="ConsPlusNormal"/>
        <w:spacing w:before="220"/>
        <w:ind w:firstLine="540"/>
        <w:jc w:val="both"/>
      </w:pPr>
      <w:r>
        <w:t xml:space="preserve">- деятельность по подбору персонала прочая </w:t>
      </w:r>
      <w:hyperlink r:id="rId35">
        <w:r>
          <w:rPr>
            <w:color w:val="0000FF"/>
          </w:rPr>
          <w:t>(код 78.3)</w:t>
        </w:r>
      </w:hyperlink>
      <w:r>
        <w:t>;</w:t>
      </w:r>
    </w:p>
    <w:p w:rsidR="003B16F4" w:rsidRDefault="003B16F4">
      <w:pPr>
        <w:pStyle w:val="ConsPlusNormal"/>
        <w:spacing w:before="220"/>
        <w:ind w:firstLine="540"/>
        <w:jc w:val="both"/>
      </w:pPr>
      <w:bookmarkStart w:id="10" w:name="P44"/>
      <w:bookmarkEnd w:id="10"/>
      <w:r>
        <w:t>л) деятельность охранных служб, в том числе частных (</w:t>
      </w:r>
      <w:hyperlink r:id="rId36">
        <w:r>
          <w:rPr>
            <w:color w:val="0000FF"/>
          </w:rPr>
          <w:t>код 80.10</w:t>
        </w:r>
      </w:hyperlink>
      <w:r>
        <w:t xml:space="preserve"> -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r>
    </w:p>
    <w:p w:rsidR="003B16F4" w:rsidRDefault="003B16F4">
      <w:pPr>
        <w:pStyle w:val="ConsPlusNormal"/>
        <w:spacing w:before="220"/>
        <w:ind w:firstLine="540"/>
        <w:jc w:val="both"/>
      </w:pPr>
      <w:bookmarkStart w:id="11" w:name="P45"/>
      <w:bookmarkEnd w:id="11"/>
      <w:r>
        <w:t xml:space="preserve">м) образование </w:t>
      </w:r>
      <w:hyperlink r:id="rId37">
        <w:r>
          <w:rPr>
            <w:color w:val="0000FF"/>
          </w:rPr>
          <w:t>(код 85)</w:t>
        </w:r>
      </w:hyperlink>
      <w:r>
        <w:t>, в том числе:</w:t>
      </w:r>
    </w:p>
    <w:p w:rsidR="003B16F4" w:rsidRDefault="003B16F4">
      <w:pPr>
        <w:pStyle w:val="ConsPlusNormal"/>
        <w:spacing w:before="220"/>
        <w:ind w:firstLine="540"/>
        <w:jc w:val="both"/>
      </w:pPr>
      <w:r>
        <w:t xml:space="preserve">- образование общее </w:t>
      </w:r>
      <w:hyperlink r:id="rId38">
        <w:r>
          <w:rPr>
            <w:color w:val="0000FF"/>
          </w:rPr>
          <w:t>(код 85.1)</w:t>
        </w:r>
      </w:hyperlink>
      <w:r>
        <w:t>;</w:t>
      </w:r>
    </w:p>
    <w:p w:rsidR="003B16F4" w:rsidRDefault="003B16F4">
      <w:pPr>
        <w:pStyle w:val="ConsPlusNormal"/>
        <w:spacing w:before="220"/>
        <w:ind w:firstLine="540"/>
        <w:jc w:val="both"/>
      </w:pPr>
      <w:r>
        <w:t xml:space="preserve">- образование профессиональное </w:t>
      </w:r>
      <w:hyperlink r:id="rId39">
        <w:r>
          <w:rPr>
            <w:color w:val="0000FF"/>
          </w:rPr>
          <w:t>(код 85.2)</w:t>
        </w:r>
      </w:hyperlink>
      <w:r>
        <w:t>;</w:t>
      </w:r>
    </w:p>
    <w:p w:rsidR="003B16F4" w:rsidRDefault="003B16F4">
      <w:pPr>
        <w:pStyle w:val="ConsPlusNormal"/>
        <w:spacing w:before="220"/>
        <w:ind w:firstLine="540"/>
        <w:jc w:val="both"/>
      </w:pPr>
      <w:r>
        <w:t xml:space="preserve">- обучение профессиональное </w:t>
      </w:r>
      <w:hyperlink r:id="rId40">
        <w:r>
          <w:rPr>
            <w:color w:val="0000FF"/>
          </w:rPr>
          <w:t>(код 85.3)</w:t>
        </w:r>
      </w:hyperlink>
      <w:r>
        <w:t>;</w:t>
      </w:r>
    </w:p>
    <w:p w:rsidR="003B16F4" w:rsidRDefault="003B16F4">
      <w:pPr>
        <w:pStyle w:val="ConsPlusNormal"/>
        <w:spacing w:before="220"/>
        <w:ind w:firstLine="540"/>
        <w:jc w:val="both"/>
      </w:pPr>
      <w:r>
        <w:t xml:space="preserve">- образование дополнительное </w:t>
      </w:r>
      <w:hyperlink r:id="rId41">
        <w:r>
          <w:rPr>
            <w:color w:val="0000FF"/>
          </w:rPr>
          <w:t>(код 85.4)</w:t>
        </w:r>
      </w:hyperlink>
      <w:r>
        <w:t>;</w:t>
      </w:r>
    </w:p>
    <w:p w:rsidR="003B16F4" w:rsidRDefault="003B16F4">
      <w:pPr>
        <w:pStyle w:val="ConsPlusNormal"/>
        <w:spacing w:before="220"/>
        <w:ind w:firstLine="540"/>
        <w:jc w:val="both"/>
      </w:pPr>
      <w:bookmarkStart w:id="12" w:name="P50"/>
      <w:bookmarkEnd w:id="12"/>
      <w:r>
        <w:t xml:space="preserve">н) деятельность в области культуры, спорта, организации досуга и развлечений </w:t>
      </w:r>
      <w:hyperlink r:id="rId42">
        <w:r>
          <w:rPr>
            <w:color w:val="0000FF"/>
          </w:rPr>
          <w:t>(раздел R)</w:t>
        </w:r>
      </w:hyperlink>
      <w:r>
        <w:t>, в том числе:</w:t>
      </w:r>
    </w:p>
    <w:p w:rsidR="003B16F4" w:rsidRDefault="003B16F4">
      <w:pPr>
        <w:pStyle w:val="ConsPlusNormal"/>
        <w:spacing w:before="220"/>
        <w:ind w:firstLine="540"/>
        <w:jc w:val="both"/>
      </w:pPr>
      <w:r>
        <w:t xml:space="preserve">- деятельность творческая, деятельность в области искусства и организации развлечений </w:t>
      </w:r>
      <w:hyperlink r:id="rId43">
        <w:r>
          <w:rPr>
            <w:color w:val="0000FF"/>
          </w:rPr>
          <w:t>(код 90)</w:t>
        </w:r>
      </w:hyperlink>
      <w:r>
        <w:t>;</w:t>
      </w:r>
    </w:p>
    <w:p w:rsidR="003B16F4" w:rsidRDefault="003B16F4">
      <w:pPr>
        <w:pStyle w:val="ConsPlusNormal"/>
        <w:spacing w:before="220"/>
        <w:ind w:firstLine="540"/>
        <w:jc w:val="both"/>
      </w:pPr>
      <w:r>
        <w:t xml:space="preserve">- деятельность библиотек, архивов, музеев и прочих объектов культуры </w:t>
      </w:r>
      <w:hyperlink r:id="rId44">
        <w:r>
          <w:rPr>
            <w:color w:val="0000FF"/>
          </w:rPr>
          <w:t>(код 91)</w:t>
        </w:r>
      </w:hyperlink>
      <w:r>
        <w:t>;</w:t>
      </w:r>
    </w:p>
    <w:p w:rsidR="003B16F4" w:rsidRDefault="003B16F4">
      <w:pPr>
        <w:pStyle w:val="ConsPlusNormal"/>
        <w:spacing w:before="220"/>
        <w:ind w:firstLine="540"/>
        <w:jc w:val="both"/>
      </w:pPr>
      <w:r>
        <w:t xml:space="preserve">- деятельность по организации и проведению азартных игр и заключению пари, по организации и проведению лотерей </w:t>
      </w:r>
      <w:hyperlink r:id="rId45">
        <w:r>
          <w:rPr>
            <w:color w:val="0000FF"/>
          </w:rPr>
          <w:t>(код 92)</w:t>
        </w:r>
      </w:hyperlink>
      <w:r>
        <w:t>;</w:t>
      </w:r>
    </w:p>
    <w:p w:rsidR="003B16F4" w:rsidRDefault="003B16F4">
      <w:pPr>
        <w:pStyle w:val="ConsPlusNormal"/>
        <w:spacing w:before="220"/>
        <w:ind w:firstLine="540"/>
        <w:jc w:val="both"/>
      </w:pPr>
      <w:r>
        <w:t xml:space="preserve">- деятельность в области спорта, отдыха и развлечений </w:t>
      </w:r>
      <w:hyperlink r:id="rId46">
        <w:r>
          <w:rPr>
            <w:color w:val="0000FF"/>
          </w:rPr>
          <w:t>(код 93)</w:t>
        </w:r>
      </w:hyperlink>
      <w:r>
        <w:t>.</w:t>
      </w:r>
    </w:p>
    <w:p w:rsidR="003B16F4" w:rsidRDefault="003B16F4">
      <w:pPr>
        <w:pStyle w:val="ConsPlusNormal"/>
        <w:spacing w:before="220"/>
        <w:ind w:firstLine="540"/>
        <w:jc w:val="both"/>
      </w:pPr>
      <w:r>
        <w:lastRenderedPageBreak/>
        <w:t>2. Определить сроки приведения хозяйствующими субъектами, осуществляющими деятельность на территории Калужской области, численности используемых ими иностранных работников в соответствие с настоящим постановлением, по видам экономической деятельности, указанным:</w:t>
      </w:r>
    </w:p>
    <w:p w:rsidR="003B16F4" w:rsidRDefault="003B16F4">
      <w:pPr>
        <w:pStyle w:val="ConsPlusNormal"/>
        <w:spacing w:before="220"/>
        <w:ind w:firstLine="540"/>
        <w:jc w:val="both"/>
      </w:pPr>
      <w:r>
        <w:t xml:space="preserve">а) в </w:t>
      </w:r>
      <w:hyperlink w:anchor="P16">
        <w:r>
          <w:rPr>
            <w:color w:val="0000FF"/>
          </w:rPr>
          <w:t>подпункте "а"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б) в </w:t>
      </w:r>
      <w:hyperlink w:anchor="P17">
        <w:r>
          <w:rPr>
            <w:color w:val="0000FF"/>
          </w:rPr>
          <w:t>подпункте "б"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в) в </w:t>
      </w:r>
      <w:hyperlink w:anchor="P27">
        <w:r>
          <w:rPr>
            <w:color w:val="0000FF"/>
          </w:rPr>
          <w:t>подпункте "в"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г) в </w:t>
      </w:r>
      <w:hyperlink w:anchor="P28">
        <w:r>
          <w:rPr>
            <w:color w:val="0000FF"/>
          </w:rPr>
          <w:t>подпункте "г"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д) в </w:t>
      </w:r>
      <w:hyperlink w:anchor="P32">
        <w:r>
          <w:rPr>
            <w:color w:val="0000FF"/>
          </w:rPr>
          <w:t>подпункте "д"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е) в </w:t>
      </w:r>
      <w:hyperlink w:anchor="P33">
        <w:r>
          <w:rPr>
            <w:color w:val="0000FF"/>
          </w:rPr>
          <w:t>подпункте "е"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ж) в </w:t>
      </w:r>
      <w:hyperlink w:anchor="P34">
        <w:r>
          <w:rPr>
            <w:color w:val="0000FF"/>
          </w:rPr>
          <w:t>подпункте "ж"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з) в </w:t>
      </w:r>
      <w:hyperlink w:anchor="P38">
        <w:r>
          <w:rPr>
            <w:color w:val="0000FF"/>
          </w:rPr>
          <w:t>подпункте "з"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и) в </w:t>
      </w:r>
      <w:hyperlink w:anchor="P39">
        <w:r>
          <w:rPr>
            <w:color w:val="0000FF"/>
          </w:rPr>
          <w:t>подпункте "и"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к) в </w:t>
      </w:r>
      <w:hyperlink w:anchor="P40">
        <w:r>
          <w:rPr>
            <w:color w:val="0000FF"/>
          </w:rPr>
          <w:t>подпункте "к"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л) в </w:t>
      </w:r>
      <w:hyperlink w:anchor="P44">
        <w:r>
          <w:rPr>
            <w:color w:val="0000FF"/>
          </w:rPr>
          <w:t>подпункте "л"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м) в </w:t>
      </w:r>
      <w:hyperlink w:anchor="P45">
        <w:r>
          <w:rPr>
            <w:color w:val="0000FF"/>
          </w:rPr>
          <w:t>подпункте "м"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 xml:space="preserve">н) в </w:t>
      </w:r>
      <w:hyperlink w:anchor="P50">
        <w:r>
          <w:rPr>
            <w:color w:val="0000FF"/>
          </w:rPr>
          <w:t>подпункте "н" пункта 1</w:t>
        </w:r>
      </w:hyperlink>
      <w:r>
        <w:t xml:space="preserve"> настоящего постановления, - три месяца со дня вступления в силу настоящего постановления.</w:t>
      </w:r>
    </w:p>
    <w:p w:rsidR="003B16F4" w:rsidRDefault="003B16F4">
      <w:pPr>
        <w:pStyle w:val="ConsPlusNormal"/>
        <w:spacing w:before="220"/>
        <w:ind w:firstLine="540"/>
        <w:jc w:val="both"/>
      </w:pPr>
      <w:r>
        <w:t>3. Настоящее постановление вступает в силу со дня его официального опубликования.</w:t>
      </w:r>
    </w:p>
    <w:p w:rsidR="003B16F4" w:rsidRDefault="003B16F4">
      <w:pPr>
        <w:pStyle w:val="ConsPlusNormal"/>
        <w:jc w:val="both"/>
      </w:pPr>
    </w:p>
    <w:p w:rsidR="003B16F4" w:rsidRDefault="003B16F4">
      <w:pPr>
        <w:pStyle w:val="ConsPlusNormal"/>
        <w:jc w:val="right"/>
      </w:pPr>
      <w:r>
        <w:t>Губернатор Калужской области</w:t>
      </w:r>
    </w:p>
    <w:p w:rsidR="003B16F4" w:rsidRDefault="003B16F4">
      <w:pPr>
        <w:pStyle w:val="ConsPlusNormal"/>
        <w:jc w:val="right"/>
      </w:pPr>
      <w:r>
        <w:t>В.В.Шапша</w:t>
      </w:r>
    </w:p>
    <w:p w:rsidR="003B16F4" w:rsidRDefault="003B16F4">
      <w:pPr>
        <w:pStyle w:val="ConsPlusNormal"/>
        <w:jc w:val="both"/>
      </w:pPr>
    </w:p>
    <w:p w:rsidR="003B16F4" w:rsidRDefault="003B16F4">
      <w:pPr>
        <w:pStyle w:val="ConsPlusNormal"/>
        <w:jc w:val="both"/>
      </w:pPr>
    </w:p>
    <w:p w:rsidR="003B16F4" w:rsidRDefault="003B16F4">
      <w:pPr>
        <w:pStyle w:val="ConsPlusNormal"/>
        <w:pBdr>
          <w:bottom w:val="single" w:sz="6" w:space="0" w:color="auto"/>
        </w:pBdr>
        <w:spacing w:before="100" w:after="100"/>
        <w:jc w:val="both"/>
        <w:rPr>
          <w:sz w:val="2"/>
          <w:szCs w:val="2"/>
        </w:rPr>
      </w:pPr>
    </w:p>
    <w:p w:rsidR="00F51F95" w:rsidRDefault="00F51F95"/>
    <w:sectPr w:rsidR="00F51F95" w:rsidSect="004A1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rsids>
    <w:rsidRoot w:val="003B16F4"/>
    <w:rsid w:val="003B16F4"/>
    <w:rsid w:val="00F51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6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16F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16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289&amp;dst=100961" TargetMode="External"/><Relationship Id="rId13" Type="http://schemas.openxmlformats.org/officeDocument/2006/relationships/hyperlink" Target="https://login.consultant.ru/link/?req=doc&amp;base=LAW&amp;n=486289&amp;dst=103672" TargetMode="External"/><Relationship Id="rId18" Type="http://schemas.openxmlformats.org/officeDocument/2006/relationships/hyperlink" Target="https://login.consultant.ru/link/?req=doc&amp;base=LAW&amp;n=486289&amp;dst=103890" TargetMode="External"/><Relationship Id="rId26" Type="http://schemas.openxmlformats.org/officeDocument/2006/relationships/hyperlink" Target="https://login.consultant.ru/link/?req=doc&amp;base=LAW&amp;n=486289&amp;dst=104326" TargetMode="External"/><Relationship Id="rId39" Type="http://schemas.openxmlformats.org/officeDocument/2006/relationships/hyperlink" Target="https://login.consultant.ru/link/?req=doc&amp;base=LAW&amp;n=486289&amp;dst=10534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6289&amp;dst=3" TargetMode="External"/><Relationship Id="rId34" Type="http://schemas.openxmlformats.org/officeDocument/2006/relationships/hyperlink" Target="https://login.consultant.ru/link/?req=doc&amp;base=LAW&amp;n=486289&amp;dst=105110" TargetMode="External"/><Relationship Id="rId42" Type="http://schemas.openxmlformats.org/officeDocument/2006/relationships/hyperlink" Target="https://login.consultant.ru/link/?req=doc&amp;base=LAW&amp;n=486289&amp;dst=105441" TargetMode="External"/><Relationship Id="rId47" Type="http://schemas.openxmlformats.org/officeDocument/2006/relationships/fontTable" Target="fontTable.xml"/><Relationship Id="rId7" Type="http://schemas.openxmlformats.org/officeDocument/2006/relationships/hyperlink" Target="https://login.consultant.ru/link/?req=doc&amp;base=LAW&amp;n=486289" TargetMode="External"/><Relationship Id="rId12" Type="http://schemas.openxmlformats.org/officeDocument/2006/relationships/hyperlink" Target="https://login.consultant.ru/link/?req=doc&amp;base=LAW&amp;n=486289&amp;dst=103660" TargetMode="External"/><Relationship Id="rId17" Type="http://schemas.openxmlformats.org/officeDocument/2006/relationships/hyperlink" Target="https://login.consultant.ru/link/?req=doc&amp;base=LAW&amp;n=486289&amp;dst=103870" TargetMode="External"/><Relationship Id="rId25" Type="http://schemas.openxmlformats.org/officeDocument/2006/relationships/hyperlink" Target="https://login.consultant.ru/link/?req=doc&amp;base=LAW&amp;n=486289&amp;dst=104316" TargetMode="External"/><Relationship Id="rId33" Type="http://schemas.openxmlformats.org/officeDocument/2006/relationships/hyperlink" Target="https://login.consultant.ru/link/?req=doc&amp;base=LAW&amp;n=486289&amp;dst=105106" TargetMode="External"/><Relationship Id="rId38" Type="http://schemas.openxmlformats.org/officeDocument/2006/relationships/hyperlink" Target="https://login.consultant.ru/link/?req=doc&amp;base=LAW&amp;n=486289&amp;dst=105331" TargetMode="External"/><Relationship Id="rId46" Type="http://schemas.openxmlformats.org/officeDocument/2006/relationships/hyperlink" Target="https://login.consultant.ru/link/?req=doc&amp;base=LAW&amp;n=486289&amp;dst=105507" TargetMode="External"/><Relationship Id="rId2" Type="http://schemas.openxmlformats.org/officeDocument/2006/relationships/settings" Target="settings.xml"/><Relationship Id="rId16" Type="http://schemas.openxmlformats.org/officeDocument/2006/relationships/hyperlink" Target="https://login.consultant.ru/link/?req=doc&amp;base=LAW&amp;n=486289&amp;dst=103780" TargetMode="External"/><Relationship Id="rId20" Type="http://schemas.openxmlformats.org/officeDocument/2006/relationships/hyperlink" Target="https://login.consultant.ru/link/?req=doc&amp;base=LAW&amp;n=486289&amp;dst=103940" TargetMode="External"/><Relationship Id="rId29" Type="http://schemas.openxmlformats.org/officeDocument/2006/relationships/hyperlink" Target="https://login.consultant.ru/link/?req=doc&amp;base=LAW&amp;n=486289&amp;dst=104361" TargetMode="External"/><Relationship Id="rId41" Type="http://schemas.openxmlformats.org/officeDocument/2006/relationships/hyperlink" Target="https://login.consultant.ru/link/?req=doc&amp;base=LAW&amp;n=486289&amp;dst=105359" TargetMode="External"/><Relationship Id="rId1" Type="http://schemas.openxmlformats.org/officeDocument/2006/relationships/styles" Target="styles.xml"/><Relationship Id="rId6" Type="http://schemas.openxmlformats.org/officeDocument/2006/relationships/hyperlink" Target="https://login.consultant.ru/link/?req=doc&amp;base=LAW&amp;n=190257&amp;dst=100018" TargetMode="External"/><Relationship Id="rId11" Type="http://schemas.openxmlformats.org/officeDocument/2006/relationships/hyperlink" Target="https://login.consultant.ru/link/?req=doc&amp;base=LAW&amp;n=486289&amp;dst=103584" TargetMode="External"/><Relationship Id="rId24" Type="http://schemas.openxmlformats.org/officeDocument/2006/relationships/hyperlink" Target="https://login.consultant.ru/link/?req=doc&amp;base=LAW&amp;n=486289&amp;dst=104185" TargetMode="External"/><Relationship Id="rId32" Type="http://schemas.openxmlformats.org/officeDocument/2006/relationships/hyperlink" Target="https://login.consultant.ru/link/?req=doc&amp;base=LAW&amp;n=486289&amp;dst=105103" TargetMode="External"/><Relationship Id="rId37" Type="http://schemas.openxmlformats.org/officeDocument/2006/relationships/hyperlink" Target="https://login.consultant.ru/link/?req=doc&amp;base=LAW&amp;n=486289&amp;dst=105329" TargetMode="External"/><Relationship Id="rId40" Type="http://schemas.openxmlformats.org/officeDocument/2006/relationships/hyperlink" Target="https://login.consultant.ru/link/?req=doc&amp;base=LAW&amp;n=486289&amp;dst=105355" TargetMode="External"/><Relationship Id="rId45" Type="http://schemas.openxmlformats.org/officeDocument/2006/relationships/hyperlink" Target="https://login.consultant.ru/link/?req=doc&amp;base=LAW&amp;n=486289&amp;dst=105488" TargetMode="External"/><Relationship Id="rId5" Type="http://schemas.openxmlformats.org/officeDocument/2006/relationships/hyperlink" Target="https://login.consultant.ru/link/?req=doc&amp;base=LAW&amp;n=482682&amp;dst=863" TargetMode="External"/><Relationship Id="rId15" Type="http://schemas.openxmlformats.org/officeDocument/2006/relationships/hyperlink" Target="https://login.consultant.ru/link/?req=doc&amp;base=LAW&amp;n=486289&amp;dst=103750" TargetMode="External"/><Relationship Id="rId23" Type="http://schemas.openxmlformats.org/officeDocument/2006/relationships/hyperlink" Target="https://login.consultant.ru/link/?req=doc&amp;base=LAW&amp;n=486289&amp;dst=17" TargetMode="External"/><Relationship Id="rId28" Type="http://schemas.openxmlformats.org/officeDocument/2006/relationships/hyperlink" Target="https://login.consultant.ru/link/?req=doc&amp;base=LAW&amp;n=486289&amp;dst=104347" TargetMode="External"/><Relationship Id="rId36" Type="http://schemas.openxmlformats.org/officeDocument/2006/relationships/hyperlink" Target="https://login.consultant.ru/link/?req=doc&amp;base=LAW&amp;n=486289&amp;dst=105150" TargetMode="External"/><Relationship Id="rId10" Type="http://schemas.openxmlformats.org/officeDocument/2006/relationships/hyperlink" Target="https://login.consultant.ru/link/?req=doc&amp;base=LAW&amp;n=486289&amp;dst=103568" TargetMode="External"/><Relationship Id="rId19" Type="http://schemas.openxmlformats.org/officeDocument/2006/relationships/hyperlink" Target="https://login.consultant.ru/link/?req=doc&amp;base=LAW&amp;n=486289&amp;dst=103936" TargetMode="External"/><Relationship Id="rId31" Type="http://schemas.openxmlformats.org/officeDocument/2006/relationships/hyperlink" Target="https://login.consultant.ru/link/?req=doc&amp;base=LAW&amp;n=486289&amp;dst=104953" TargetMode="External"/><Relationship Id="rId44" Type="http://schemas.openxmlformats.org/officeDocument/2006/relationships/hyperlink" Target="https://login.consultant.ru/link/?req=doc&amp;base=LAW&amp;n=486289&amp;dst=10546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6289&amp;dst=103565" TargetMode="External"/><Relationship Id="rId14" Type="http://schemas.openxmlformats.org/officeDocument/2006/relationships/hyperlink" Target="https://login.consultant.ru/link/?req=doc&amp;base=LAW&amp;n=486289&amp;dst=103688" TargetMode="External"/><Relationship Id="rId22" Type="http://schemas.openxmlformats.org/officeDocument/2006/relationships/hyperlink" Target="https://login.consultant.ru/link/?req=doc&amp;base=LAW&amp;n=486289&amp;dst=15" TargetMode="External"/><Relationship Id="rId27" Type="http://schemas.openxmlformats.org/officeDocument/2006/relationships/hyperlink" Target="https://login.consultant.ru/link/?req=doc&amp;base=LAW&amp;n=486289&amp;dst=104329" TargetMode="External"/><Relationship Id="rId30" Type="http://schemas.openxmlformats.org/officeDocument/2006/relationships/hyperlink" Target="https://login.consultant.ru/link/?req=doc&amp;base=LAW&amp;n=486289&amp;dst=104531" TargetMode="External"/><Relationship Id="rId35" Type="http://schemas.openxmlformats.org/officeDocument/2006/relationships/hyperlink" Target="https://login.consultant.ru/link/?req=doc&amp;base=LAW&amp;n=486289&amp;dst=105114" TargetMode="External"/><Relationship Id="rId43" Type="http://schemas.openxmlformats.org/officeDocument/2006/relationships/hyperlink" Target="https://login.consultant.ru/link/?req=doc&amp;base=LAW&amp;n=486289&amp;dst=10544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2137</Words>
  <Characters>12183</Characters>
  <Application>Microsoft Office Word</Application>
  <DocSecurity>0</DocSecurity>
  <Lines>101</Lines>
  <Paragraphs>28</Paragraphs>
  <ScaleCrop>false</ScaleCrop>
  <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2024-10-09T06:03:00Z</dcterms:created>
  <dcterms:modified xsi:type="dcterms:W3CDTF">2024-10-09T06:05:00Z</dcterms:modified>
</cp:coreProperties>
</file>